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ind w:firstLine="1445" w:firstLineChars="300"/>
        <w:rPr>
          <w:rFonts w:ascii="Times New Roman" w:cs="Times New Roman"/>
          <w:color w:val="auto"/>
          <w:sz w:val="84"/>
          <w:szCs w:val="84"/>
        </w:rPr>
      </w:pPr>
      <w:r>
        <w:rPr>
          <w:rFonts w:hint="eastAsia" w:ascii="宋体" w:hAnsi="宋体" w:eastAsia="宋体" w:cs="宋体"/>
          <w:b/>
          <w:bCs w:val="0"/>
          <w:color w:val="auto"/>
          <w:spacing w:val="20"/>
          <w:kern w:val="2"/>
          <w:sz w:val="44"/>
          <w:szCs w:val="44"/>
          <w:lang w:val="en-US" w:eastAsia="zh-CN" w:bidi="ar-SA"/>
        </w:rPr>
        <w:t xml:space="preserve">江西省工程建设标准 </w:t>
      </w:r>
      <w:r>
        <w:rPr>
          <w:rFonts w:hint="eastAsia" w:hAnsi="宋体"/>
          <w:color w:val="auto"/>
          <w:sz w:val="44"/>
          <w:szCs w:val="44"/>
        </w:rPr>
        <w:t xml:space="preserve">   </w:t>
      </w:r>
      <w:r>
        <w:rPr>
          <w:rFonts w:ascii="Times New Roman" w:hAnsi="Times New Roman" w:eastAsia="文鼎CS大宋" w:cs="Times New Roman"/>
          <w:b/>
          <w:bCs/>
          <w:color w:val="auto"/>
          <w:kern w:val="2"/>
          <w:sz w:val="80"/>
          <w:szCs w:val="24"/>
          <w:lang w:val="en-US" w:eastAsia="zh-CN" w:bidi="ar-SA"/>
        </w:rPr>
        <w:t>DB</w:t>
      </w:r>
    </w:p>
    <w:p>
      <w:pPr>
        <w:pStyle w:val="21"/>
        <w:ind w:firstLine="880"/>
        <w:rPr>
          <w:rFonts w:hint="eastAsia" w:ascii="宋体" w:hAnsi="宋体" w:eastAsia="宋体" w:cs="宋体"/>
          <w:b/>
          <w:bCs/>
          <w:color w:val="auto"/>
          <w:kern w:val="2"/>
          <w:sz w:val="28"/>
          <w:szCs w:val="24"/>
          <w:lang w:val="en-US" w:eastAsia="zh-CN" w:bidi="ar-SA"/>
        </w:rPr>
      </w:pPr>
    </w:p>
    <w:p>
      <w:pPr>
        <w:pStyle w:val="21"/>
        <w:ind w:firstLine="141" w:firstLineChars="50"/>
        <w:jc w:val="both"/>
        <w:rPr>
          <w:rFonts w:hint="eastAsia" w:ascii="Times New Roman" w:cs="Times New Roman"/>
          <w:color w:val="auto"/>
          <w:sz w:val="32"/>
          <w:szCs w:val="32"/>
        </w:rPr>
      </w:pPr>
      <w:r>
        <w:rPr>
          <w:rFonts w:hint="eastAsia" w:ascii="宋体" w:hAnsi="宋体" w:eastAsia="宋体" w:cs="宋体"/>
          <w:b/>
          <w:bCs/>
          <w:color w:val="auto"/>
          <w:kern w:val="2"/>
          <w:sz w:val="28"/>
          <w:szCs w:val="24"/>
          <w:lang w:val="en-US" w:eastAsia="zh-CN" w:bidi="ar-SA"/>
        </w:rPr>
        <w:t xml:space="preserve">备案号 XXX-XXXX            </w:t>
      </w:r>
      <w:r>
        <w:rPr>
          <w:rFonts w:hint="eastAsia" w:hAnsi="宋体" w:cs="宋体"/>
          <w:b/>
          <w:bCs/>
          <w:color w:val="auto"/>
          <w:kern w:val="2"/>
          <w:sz w:val="28"/>
          <w:szCs w:val="24"/>
          <w:lang w:val="en-US" w:eastAsia="zh-CN" w:bidi="ar-SA"/>
        </w:rPr>
        <w:t xml:space="preserve">      </w:t>
      </w:r>
      <w:r>
        <w:rPr>
          <w:rFonts w:hint="eastAsia" w:ascii="宋体" w:hAnsi="宋体" w:eastAsia="宋体" w:cs="宋体"/>
          <w:b/>
          <w:bCs/>
          <w:color w:val="auto"/>
          <w:kern w:val="2"/>
          <w:sz w:val="28"/>
          <w:szCs w:val="24"/>
          <w:lang w:val="en-US" w:eastAsia="zh-CN" w:bidi="ar-SA"/>
        </w:rPr>
        <w:t xml:space="preserve"> </w:t>
      </w:r>
      <w:r>
        <w:rPr>
          <w:rFonts w:hint="eastAsia" w:hAnsi="宋体" w:cs="宋体"/>
          <w:b/>
          <w:bCs/>
          <w:color w:val="auto"/>
          <w:kern w:val="2"/>
          <w:sz w:val="28"/>
          <w:szCs w:val="24"/>
          <w:lang w:val="en-US" w:eastAsia="zh-CN" w:bidi="ar-SA"/>
        </w:rPr>
        <w:t xml:space="preserve">           </w:t>
      </w:r>
      <w:r>
        <w:rPr>
          <w:rFonts w:hint="eastAsia" w:ascii="宋体" w:hAnsi="宋体" w:eastAsia="宋体" w:cs="宋体"/>
          <w:b/>
          <w:bCs/>
          <w:color w:val="auto"/>
          <w:kern w:val="2"/>
          <w:sz w:val="28"/>
          <w:szCs w:val="24"/>
          <w:lang w:val="en-US" w:eastAsia="zh-CN" w:bidi="ar-SA"/>
        </w:rPr>
        <w:t>编号  XX-XXX</w:t>
      </w:r>
    </w:p>
    <w:p>
      <w:pPr>
        <w:pStyle w:val="21"/>
        <w:rPr>
          <w:rFonts w:hint="eastAsia" w:hAnsi="宋体"/>
          <w:color w:val="auto"/>
          <w:u w:val="single"/>
        </w:rPr>
      </w:pPr>
      <w:r>
        <w:rPr>
          <w:rFonts w:hint="eastAsia" w:hAnsi="宋体"/>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52070</wp:posOffset>
                </wp:positionH>
                <wp:positionV relativeFrom="paragraph">
                  <wp:posOffset>0</wp:posOffset>
                </wp:positionV>
                <wp:extent cx="527367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2736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pt;margin-top:0pt;height:0pt;width:415.25pt;z-index:251659264;mso-width-relative:page;mso-height-relative:page;" filled="f" stroked="t" coordsize="21600,21600" o:gfxdata="UEsDBAoAAAAAAIdO4kAAAAAAAAAAAAAAAAAEAAAAZHJzL1BLAwQUAAAACACHTuJA/NZjJNEAAAAD&#10;AQAADwAAAGRycy9kb3ducmV2LnhtbE2PzU7DMBCE70i8g7VIXCpqN5UgCnF6AHLjQgFx3cbbJGq8&#10;TmP3B56e7QmOoxnNfFOuzn5QR5piH9jCYm5AETfB9dxa+Hiv73JQMSE7HAKThW+KsKqur0osXDjx&#10;Gx3XqVVSwrFAC11KY6F1bDryGOdhJBZvGyaPSeTUajfhScr9oDNj7rXHnmWhw5GeOmp264O3EOtP&#10;2tc/s2ZmvpZtoGz//PqC1t7eLMwjqETn9BeGC76gQyVMm3BgF9VgIc8kaEH+iJkv8wdQm4vUVan/&#10;s1e/UEsDBBQAAAAIAIdO4kDbGM7F9AEAAOQDAAAOAAAAZHJzL2Uyb0RvYy54bWytU72OEzEQ7pF4&#10;B8s92SQod7DK5ooLR4MgEvAAE9ubteQ/eZxs8hK8ABIdVJT0vM0dj8HYm8vB0aRgC+/YM/5mvm/G&#10;86u9NWynImrvGj4ZjTlTTnip3abhHz/cPHvBGSZwEox3quEHhfxq8fTJvA+1mvrOG6kiIxCHdR8a&#10;3qUU6qpC0SkLOPJBOXK2PlpItI2bSkboCd2aajoeX1S9jzJELxQinS4HJz8ixnMAfdtqoZZebK1y&#10;aUCNykAiStjpgHxRqm1bJdK7tkWVmGk4MU1lpSRkr/NaLeZQbyKETotjCXBOCY84WdCOkp6glpCA&#10;baP+B8pqET36No2Et9VApChCLCbjR9q87yCowoWkxnASHf8frHi7W0WmJU0CZw4sNfzu84/bT19/&#10;/fxC6933b2ySReoD1hR77VbxuMOwipnxvo02/4kL2xdhDydh1T4xQYez6eXzi8sZZ+LeVz1cDBHT&#10;a+Uty0bDjXaZM9Swe4OJklHofUg+No71DX85m2Y4oAFsqfFk2kAk0G3KXfRGyxttTL6BcbO+NpHt&#10;IA9B+TIlwv0rLCdZAnZDXHEN49EpkK+cZOkQSB5Hr4LnEqySnBlFjyhbBAh1Am3OiaTUxlEFWdVB&#10;x2ytvTxQM7Yh6k1HShThSww1v9R7HNQ8XX/uC9LD41z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zWYyTRAAAAAwEAAA8AAAAAAAAAAQAgAAAAIgAAAGRycy9kb3ducmV2LnhtbFBLAQIUABQAAAAI&#10;AIdO4kDbGM7F9AEAAOQDAAAOAAAAAAAAAAEAIAAAACABAABkcnMvZTJvRG9jLnhtbFBLBQYAAAAA&#10;BgAGAFkBAACGBQAAAAA=&#10;">
                <v:fill on="f" focussize="0,0"/>
                <v:stroke color="#000000" joinstyle="round"/>
                <v:imagedata o:title=""/>
                <o:lock v:ext="edit" aspectratio="f"/>
              </v:line>
            </w:pict>
          </mc:Fallback>
        </mc:AlternateContent>
      </w:r>
    </w:p>
    <w:p>
      <w:pPr>
        <w:spacing w:line="480" w:lineRule="auto"/>
        <w:ind w:firstLine="0" w:firstLineChars="0"/>
        <w:jc w:val="both"/>
        <w:rPr>
          <w:rFonts w:hint="eastAsia" w:ascii="黑体" w:hAnsi="黑体" w:eastAsia="黑体" w:cs="Times New Roman"/>
          <w:b/>
          <w:bCs/>
          <w:color w:val="auto"/>
          <w:sz w:val="48"/>
          <w:szCs w:val="48"/>
          <w:highlight w:val="none"/>
          <w:lang w:val="en-US" w:eastAsia="zh-CN"/>
        </w:rPr>
      </w:pPr>
    </w:p>
    <w:p>
      <w:pPr>
        <w:spacing w:line="480" w:lineRule="auto"/>
        <w:ind w:firstLine="0" w:firstLineChars="0"/>
        <w:jc w:val="both"/>
        <w:rPr>
          <w:rFonts w:hint="eastAsia" w:ascii="黑体" w:hAnsi="黑体" w:eastAsia="黑体" w:cs="Times New Roman"/>
          <w:b/>
          <w:bCs/>
          <w:color w:val="auto"/>
          <w:sz w:val="48"/>
          <w:szCs w:val="48"/>
          <w:highlight w:val="none"/>
          <w:lang w:val="en-US" w:eastAsia="zh-CN"/>
        </w:rPr>
      </w:pPr>
    </w:p>
    <w:p>
      <w:pPr>
        <w:spacing w:line="480" w:lineRule="auto"/>
        <w:ind w:firstLine="0" w:firstLineChars="0"/>
        <w:jc w:val="right"/>
        <w:rPr>
          <w:rFonts w:hint="eastAsia" w:ascii="黑体" w:hAnsi="黑体" w:eastAsia="黑体" w:cs="Times New Roman"/>
          <w:b/>
          <w:bCs/>
          <w:color w:val="auto"/>
          <w:sz w:val="48"/>
          <w:szCs w:val="48"/>
          <w:highlight w:val="none"/>
          <w:lang w:val="en-US" w:eastAsia="zh-CN"/>
        </w:rPr>
      </w:pPr>
    </w:p>
    <w:p>
      <w:pPr>
        <w:spacing w:line="480" w:lineRule="auto"/>
        <w:ind w:firstLine="0" w:firstLineChars="0"/>
        <w:jc w:val="both"/>
        <w:rPr>
          <w:rFonts w:hint="eastAsia" w:ascii="黑体" w:hAnsi="黑体" w:eastAsia="黑体" w:cs="Times New Roman"/>
          <w:b/>
          <w:bCs/>
          <w:color w:val="auto"/>
          <w:sz w:val="48"/>
          <w:szCs w:val="48"/>
          <w:highlight w:val="none"/>
          <w:lang w:val="en-US" w:eastAsia="zh-CN"/>
        </w:rPr>
      </w:pPr>
    </w:p>
    <w:p>
      <w:pPr>
        <w:spacing w:line="480" w:lineRule="auto"/>
        <w:ind w:firstLine="0" w:firstLineChars="0"/>
        <w:jc w:val="both"/>
        <w:rPr>
          <w:rFonts w:hint="eastAsia" w:ascii="黑体" w:hAnsi="黑体" w:eastAsia="黑体" w:cs="Times New Roman"/>
          <w:b/>
          <w:bCs/>
          <w:color w:val="auto"/>
          <w:sz w:val="48"/>
          <w:szCs w:val="48"/>
          <w:highlight w:val="none"/>
          <w:lang w:val="en-US" w:eastAsia="zh-CN"/>
        </w:rPr>
      </w:pPr>
    </w:p>
    <w:p>
      <w:pPr>
        <w:spacing w:line="480" w:lineRule="auto"/>
        <w:ind w:firstLine="0" w:firstLineChars="0"/>
        <w:jc w:val="both"/>
        <w:rPr>
          <w:rFonts w:hint="eastAsia" w:ascii="黑体" w:hAnsi="黑体" w:eastAsia="黑体" w:cs="Times New Roman"/>
          <w:b/>
          <w:bCs/>
          <w:color w:val="auto"/>
          <w:sz w:val="48"/>
          <w:szCs w:val="48"/>
          <w:highlight w:val="none"/>
        </w:rPr>
      </w:pPr>
      <w:r>
        <w:rPr>
          <w:rFonts w:hint="eastAsia" w:ascii="黑体" w:hAnsi="黑体" w:eastAsia="黑体" w:cs="Times New Roman"/>
          <w:b/>
          <w:bCs/>
          <w:color w:val="auto"/>
          <w:sz w:val="48"/>
          <w:szCs w:val="48"/>
          <w:highlight w:val="none"/>
          <w:lang w:val="en-US" w:eastAsia="zh-CN"/>
        </w:rPr>
        <w:t>江西省</w:t>
      </w:r>
      <w:r>
        <w:rPr>
          <w:rFonts w:hint="eastAsia" w:ascii="黑体" w:hAnsi="黑体" w:eastAsia="黑体" w:cs="Times New Roman"/>
          <w:b/>
          <w:bCs/>
          <w:color w:val="auto"/>
          <w:sz w:val="48"/>
          <w:szCs w:val="48"/>
          <w:highlight w:val="none"/>
        </w:rPr>
        <w:t>建筑信息模型</w:t>
      </w:r>
      <w:r>
        <w:rPr>
          <w:rFonts w:hint="eastAsia" w:ascii="黑体" w:hAnsi="黑体" w:eastAsia="黑体" w:cs="Times New Roman"/>
          <w:b/>
          <w:bCs/>
          <w:color w:val="auto"/>
          <w:sz w:val="48"/>
          <w:szCs w:val="48"/>
          <w:highlight w:val="none"/>
          <w:lang w:eastAsia="zh-CN"/>
        </w:rPr>
        <w:t>（</w:t>
      </w:r>
      <w:r>
        <w:rPr>
          <w:rFonts w:hint="eastAsia" w:ascii="黑体" w:hAnsi="黑体" w:eastAsia="黑体" w:cs="Times New Roman"/>
          <w:b/>
          <w:bCs/>
          <w:color w:val="auto"/>
          <w:sz w:val="48"/>
          <w:szCs w:val="48"/>
          <w:highlight w:val="none"/>
          <w:lang w:val="en-US" w:eastAsia="zh-CN"/>
        </w:rPr>
        <w:t>BIM）应用</w:t>
      </w:r>
      <w:r>
        <w:rPr>
          <w:rFonts w:hint="eastAsia" w:ascii="黑体" w:hAnsi="黑体" w:eastAsia="黑体" w:cs="Times New Roman"/>
          <w:b/>
          <w:bCs/>
          <w:color w:val="auto"/>
          <w:sz w:val="48"/>
          <w:szCs w:val="48"/>
          <w:highlight w:val="none"/>
        </w:rPr>
        <w:t>标准</w:t>
      </w:r>
    </w:p>
    <w:p>
      <w:pPr>
        <w:spacing w:line="240" w:lineRule="auto"/>
        <w:ind w:firstLine="0" w:firstLineChars="0"/>
        <w:jc w:val="center"/>
        <w:rPr>
          <w:rFonts w:hint="eastAsia" w:ascii="Times New Roman" w:hAnsi="Times New Roman" w:cs="Times New Roman" w:eastAsiaTheme="minorEastAsia"/>
          <w:color w:val="auto"/>
          <w:sz w:val="32"/>
          <w:szCs w:val="32"/>
          <w:highlight w:val="none"/>
        </w:rPr>
      </w:pPr>
      <w:r>
        <w:rPr>
          <w:rFonts w:hint="eastAsia" w:ascii="Times New Roman" w:hAnsi="Times New Roman" w:cs="Times New Roman" w:eastAsiaTheme="minorEastAsia"/>
          <w:color w:val="auto"/>
          <w:sz w:val="32"/>
          <w:szCs w:val="32"/>
          <w:highlight w:val="none"/>
        </w:rPr>
        <w:t>Application</w:t>
      </w:r>
      <w:r>
        <w:rPr>
          <w:rFonts w:hint="eastAsia" w:ascii="Times New Roman" w:hAnsi="Times New Roman" w:cs="Times New Roman" w:eastAsiaTheme="minorEastAsia"/>
          <w:color w:val="auto"/>
          <w:sz w:val="32"/>
          <w:szCs w:val="32"/>
          <w:highlight w:val="none"/>
          <w:lang w:val="en-US" w:eastAsia="zh-CN"/>
        </w:rPr>
        <w:t xml:space="preserve"> </w:t>
      </w:r>
      <w:r>
        <w:rPr>
          <w:rFonts w:hint="eastAsia" w:ascii="Times New Roman" w:hAnsi="Times New Roman" w:cs="Times New Roman" w:eastAsiaTheme="minorEastAsia"/>
          <w:color w:val="auto"/>
          <w:sz w:val="32"/>
          <w:szCs w:val="32"/>
          <w:highlight w:val="none"/>
        </w:rPr>
        <w:t>Standard of Building Engineering-Information Modeling</w:t>
      </w:r>
      <w:r>
        <w:rPr>
          <w:rFonts w:hint="eastAsia" w:ascii="Times New Roman" w:hAnsi="Times New Roman" w:cs="Times New Roman" w:eastAsiaTheme="minorEastAsia"/>
          <w:color w:val="auto"/>
          <w:sz w:val="32"/>
          <w:szCs w:val="32"/>
          <w:highlight w:val="none"/>
          <w:lang w:val="en-US" w:eastAsia="zh-CN"/>
        </w:rPr>
        <w:t xml:space="preserve"> </w:t>
      </w:r>
      <w:r>
        <w:rPr>
          <w:rFonts w:hint="eastAsia" w:ascii="Times New Roman" w:hAnsi="Times New Roman" w:cs="Times New Roman" w:eastAsiaTheme="minorEastAsia"/>
          <w:color w:val="auto"/>
          <w:sz w:val="32"/>
          <w:szCs w:val="32"/>
          <w:highlight w:val="none"/>
        </w:rPr>
        <w:t xml:space="preserve">in </w:t>
      </w:r>
      <w:r>
        <w:rPr>
          <w:rFonts w:hint="eastAsia" w:ascii="Times New Roman" w:hAnsi="Times New Roman" w:cs="Times New Roman" w:eastAsiaTheme="minorEastAsia"/>
          <w:color w:val="auto"/>
          <w:sz w:val="32"/>
          <w:szCs w:val="32"/>
          <w:highlight w:val="none"/>
          <w:lang w:val="en-US" w:eastAsia="zh-CN"/>
        </w:rPr>
        <w:t>Jiangxi</w:t>
      </w:r>
      <w:r>
        <w:rPr>
          <w:rFonts w:hint="eastAsia" w:ascii="Times New Roman" w:hAnsi="Times New Roman" w:cs="Times New Roman" w:eastAsiaTheme="minorEastAsia"/>
          <w:color w:val="auto"/>
          <w:sz w:val="32"/>
          <w:szCs w:val="32"/>
          <w:highlight w:val="none"/>
        </w:rPr>
        <w:t xml:space="preserve"> Province</w:t>
      </w:r>
    </w:p>
    <w:p>
      <w:pPr>
        <w:spacing w:line="240" w:lineRule="auto"/>
        <w:ind w:firstLine="0" w:firstLineChars="0"/>
        <w:jc w:val="center"/>
        <w:rPr>
          <w:rFonts w:hint="eastAsia" w:ascii="Times New Roman" w:hAnsi="Times New Roman" w:cs="Times New Roman" w:eastAsiaTheme="minorEastAsia"/>
          <w:color w:val="auto"/>
          <w:sz w:val="32"/>
          <w:szCs w:val="32"/>
          <w:highlight w:val="none"/>
        </w:rPr>
      </w:pPr>
    </w:p>
    <w:p>
      <w:pPr>
        <w:spacing w:line="240" w:lineRule="auto"/>
        <w:ind w:firstLine="0" w:firstLineChars="0"/>
        <w:jc w:val="center"/>
        <w:rPr>
          <w:rFonts w:hint="eastAsia" w:ascii="Times New Roman" w:hAnsi="Times New Roman" w:cs="Times New Roman" w:eastAsiaTheme="minorEastAsia"/>
          <w:color w:val="auto"/>
          <w:sz w:val="32"/>
          <w:szCs w:val="32"/>
          <w:highlight w:val="none"/>
        </w:rPr>
      </w:pPr>
    </w:p>
    <w:p>
      <w:pPr>
        <w:spacing w:line="240" w:lineRule="auto"/>
        <w:ind w:firstLine="0" w:firstLineChars="0"/>
        <w:jc w:val="center"/>
        <w:rPr>
          <w:rFonts w:hint="eastAsia" w:ascii="Times New Roman" w:hAnsi="Times New Roman" w:eastAsia="宋体" w:cs="Times New Roman"/>
          <w:color w:val="auto"/>
          <w:sz w:val="32"/>
          <w:highlight w:val="none"/>
          <w:lang w:eastAsia="zh-CN"/>
        </w:rPr>
      </w:pPr>
      <w:r>
        <w:rPr>
          <w:rFonts w:hint="eastAsia" w:ascii="Times New Roman" w:hAnsi="Times New Roman" w:eastAsia="宋体" w:cs="Times New Roman"/>
          <w:color w:val="auto"/>
          <w:sz w:val="32"/>
          <w:highlight w:val="none"/>
        </w:rPr>
        <w:t>（</w:t>
      </w:r>
      <w:r>
        <w:rPr>
          <w:rFonts w:hint="eastAsia" w:ascii="Times New Roman" w:hAnsi="Times New Roman" w:eastAsia="宋体" w:cs="Times New Roman"/>
          <w:color w:val="auto"/>
          <w:sz w:val="32"/>
          <w:highlight w:val="none"/>
          <w:lang w:val="en-US" w:eastAsia="zh-CN"/>
        </w:rPr>
        <w:t>意见征求</w:t>
      </w:r>
      <w:r>
        <w:rPr>
          <w:rFonts w:hint="eastAsia" w:ascii="Times New Roman" w:hAnsi="Times New Roman" w:eastAsia="宋体" w:cs="Times New Roman"/>
          <w:color w:val="auto"/>
          <w:sz w:val="32"/>
          <w:highlight w:val="none"/>
        </w:rPr>
        <w:t>稿</w:t>
      </w:r>
      <w:r>
        <w:rPr>
          <w:rFonts w:hint="eastAsia" w:cs="Times New Roman"/>
          <w:color w:val="auto"/>
          <w:sz w:val="32"/>
          <w:highlight w:val="none"/>
          <w:lang w:eastAsia="zh-CN"/>
        </w:rPr>
        <w:t>）</w:t>
      </w:r>
    </w:p>
    <w:p>
      <w:pPr>
        <w:pStyle w:val="21"/>
        <w:rPr>
          <w:rFonts w:hint="eastAsia" w:hAnsi="宋体"/>
          <w:color w:val="auto"/>
          <w:sz w:val="28"/>
          <w:szCs w:val="28"/>
        </w:rPr>
      </w:pPr>
    </w:p>
    <w:p>
      <w:pPr>
        <w:pStyle w:val="21"/>
        <w:rPr>
          <w:rFonts w:hint="eastAsia" w:hAnsi="宋体"/>
          <w:color w:val="auto"/>
          <w:sz w:val="28"/>
          <w:szCs w:val="28"/>
        </w:rPr>
      </w:pPr>
    </w:p>
    <w:p>
      <w:pPr>
        <w:pStyle w:val="21"/>
        <w:rPr>
          <w:rFonts w:hint="eastAsia" w:hAnsi="宋体"/>
          <w:color w:val="auto"/>
          <w:sz w:val="28"/>
          <w:szCs w:val="28"/>
        </w:rPr>
      </w:pPr>
    </w:p>
    <w:p>
      <w:pPr>
        <w:pStyle w:val="21"/>
        <w:rPr>
          <w:rFonts w:hint="eastAsia" w:hAnsi="宋体"/>
          <w:color w:val="auto"/>
          <w:sz w:val="28"/>
          <w:szCs w:val="28"/>
        </w:rPr>
      </w:pPr>
    </w:p>
    <w:p>
      <w:pPr>
        <w:spacing w:line="240" w:lineRule="auto"/>
        <w:ind w:firstLine="0" w:firstLineChars="0"/>
        <w:jc w:val="left"/>
        <w:rPr>
          <w:rFonts w:ascii="Times New Roman" w:hAnsi="Times New Roman" w:eastAsia="宋体" w:cs="Times New Roman"/>
          <w:color w:val="auto"/>
          <w:sz w:val="32"/>
          <w:highlight w:val="none"/>
          <w:u w:val="thick"/>
        </w:rPr>
      </w:pPr>
      <w:r>
        <w:rPr>
          <w:rFonts w:hint="eastAsia" w:ascii="Times New Roman" w:hAnsi="Times New Roman" w:eastAsia="宋体" w:cs="Times New Roman"/>
          <w:b/>
          <w:color w:val="auto"/>
          <w:kern w:val="2"/>
          <w:sz w:val="28"/>
          <w:szCs w:val="32"/>
          <w:u w:val="single"/>
          <w:lang w:val="en-US" w:eastAsia="zh-CN" w:bidi="ar-SA"/>
        </w:rPr>
        <w:t xml:space="preserve">XXXX-X-X发布                 </w:t>
      </w:r>
      <w:r>
        <w:rPr>
          <w:rFonts w:hint="eastAsia" w:ascii="Times New Roman" w:cs="Times New Roman"/>
          <w:b/>
          <w:color w:val="auto"/>
          <w:kern w:val="2"/>
          <w:sz w:val="28"/>
          <w:szCs w:val="32"/>
          <w:u w:val="single"/>
          <w:lang w:val="en-US" w:eastAsia="zh-CN" w:bidi="ar-SA"/>
        </w:rPr>
        <w:t xml:space="preserve">  </w:t>
      </w:r>
      <w:r>
        <w:rPr>
          <w:rFonts w:hint="eastAsia" w:ascii="Times New Roman" w:hAnsi="Times New Roman" w:eastAsia="宋体" w:cs="Times New Roman"/>
          <w:b/>
          <w:color w:val="auto"/>
          <w:kern w:val="2"/>
          <w:sz w:val="28"/>
          <w:szCs w:val="32"/>
          <w:u w:val="single"/>
          <w:lang w:val="en-US" w:eastAsia="zh-CN" w:bidi="ar-SA"/>
        </w:rPr>
        <w:t xml:space="preserve">         XXXX-X-X实施</w:t>
      </w:r>
    </w:p>
    <w:p>
      <w:pPr>
        <w:spacing w:line="240" w:lineRule="auto"/>
        <w:ind w:firstLine="0" w:firstLineChars="0"/>
        <w:jc w:val="left"/>
        <w:rPr>
          <w:rFonts w:ascii="Times New Roman" w:hAnsi="Times New Roman" w:eastAsia="宋体" w:cs="Times New Roman"/>
          <w:color w:val="auto"/>
          <w:sz w:val="32"/>
          <w:highlight w:val="none"/>
          <w:u w:val="thick"/>
        </w:rPr>
      </w:pPr>
    </w:p>
    <w:p>
      <w:pPr>
        <w:spacing w:line="360" w:lineRule="auto"/>
        <w:jc w:val="center"/>
        <w:rPr>
          <w:rFonts w:ascii="Times New Roman" w:hAnsi="Times New Roman" w:eastAsia="宋体" w:cs="Times New Roman"/>
          <w:color w:val="auto"/>
          <w:sz w:val="32"/>
          <w:highlight w:val="none"/>
          <w:u w:val="thick"/>
        </w:rPr>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pgNumType w:fmt="decimal" w:start="1"/>
          <w:cols w:space="720" w:num="1"/>
          <w:titlePg/>
          <w:docGrid w:type="lines" w:linePitch="312" w:charSpace="0"/>
        </w:sectPr>
      </w:pPr>
      <w:r>
        <w:rPr>
          <w:rFonts w:hint="eastAsia"/>
          <w:b/>
          <w:bCs w:val="0"/>
          <w:color w:val="auto"/>
          <w:sz w:val="28"/>
          <w:szCs w:val="32"/>
        </w:rPr>
        <w:t>江西省住房</w:t>
      </w:r>
      <w:r>
        <w:rPr>
          <w:rFonts w:hint="eastAsia"/>
          <w:b/>
          <w:color w:val="auto"/>
          <w:sz w:val="28"/>
          <w:szCs w:val="32"/>
        </w:rPr>
        <w:t>和</w:t>
      </w:r>
      <w:r>
        <w:rPr>
          <w:rFonts w:hint="eastAsia"/>
          <w:b/>
          <w:bCs w:val="0"/>
          <w:color w:val="auto"/>
          <w:sz w:val="28"/>
          <w:szCs w:val="32"/>
        </w:rPr>
        <w:t>城乡建设厅</w:t>
      </w:r>
    </w:p>
    <w:p>
      <w:pPr>
        <w:pStyle w:val="2"/>
        <w:numPr>
          <w:ilvl w:val="0"/>
          <w:numId w:val="0"/>
        </w:numPr>
        <w:spacing w:before="0" w:beforeLines="-2147483648" w:beforeAutospacing="0" w:after="312" w:afterLines="100" w:afterAutospacing="0"/>
        <w:ind w:leftChars="0"/>
        <w:jc w:val="center"/>
        <w:rPr>
          <w:rFonts w:hint="eastAsia" w:ascii="Times New Roman" w:hAnsi="Times New Roman" w:eastAsia="宋体" w:cs="Times New Roman"/>
          <w:bCs/>
          <w:color w:val="auto"/>
          <w:sz w:val="36"/>
          <w:szCs w:val="44"/>
          <w:highlight w:val="none"/>
        </w:rPr>
      </w:pPr>
      <w:bookmarkStart w:id="0" w:name="_Toc35325103"/>
      <w:bookmarkStart w:id="1" w:name="_Toc31233"/>
      <w:r>
        <w:rPr>
          <w:rFonts w:hint="eastAsia" w:ascii="Times New Roman" w:hAnsi="Times New Roman" w:eastAsia="宋体" w:cs="Times New Roman"/>
          <w:bCs/>
          <w:color w:val="auto"/>
          <w:sz w:val="36"/>
          <w:szCs w:val="44"/>
          <w:highlight w:val="none"/>
        </w:rPr>
        <w:t>前言</w:t>
      </w:r>
      <w:bookmarkEnd w:id="0"/>
      <w:bookmarkEnd w:id="1"/>
    </w:p>
    <w:p>
      <w:pPr>
        <w:pStyle w:val="30"/>
        <w:ind w:firstLine="560"/>
        <w:rPr>
          <w:rFonts w:ascii="Times New Roman" w:hAnsi="Times New Roman" w:eastAsia="宋体" w:cs="Times New Roman"/>
          <w:color w:val="auto"/>
          <w:sz w:val="28"/>
          <w:highlight w:val="none"/>
        </w:rPr>
      </w:pPr>
      <w:r>
        <w:rPr>
          <w:rFonts w:hint="eastAsia" w:ascii="Times New Roman" w:hAnsi="Times New Roman" w:eastAsia="宋体" w:cs="Times New Roman"/>
          <w:color w:val="auto"/>
          <w:sz w:val="28"/>
          <w:highlight w:val="none"/>
        </w:rPr>
        <w:t>本标准根据江西省住房和城乡建设厅《关于下达</w:t>
      </w:r>
      <w:r>
        <w:rPr>
          <w:rFonts w:ascii="Times New Roman" w:hAnsi="Times New Roman" w:eastAsia="宋体" w:cs="Times New Roman"/>
          <w:color w:val="auto"/>
          <w:sz w:val="28"/>
          <w:highlight w:val="none"/>
        </w:rPr>
        <w:t>201</w:t>
      </w:r>
      <w:r>
        <w:rPr>
          <w:rFonts w:hint="eastAsia" w:ascii="Times New Roman" w:hAnsi="Times New Roman" w:eastAsia="宋体" w:cs="Times New Roman"/>
          <w:color w:val="auto"/>
          <w:sz w:val="28"/>
          <w:highlight w:val="none"/>
          <w:lang w:val="en-US" w:eastAsia="zh-CN"/>
        </w:rPr>
        <w:t>8</w:t>
      </w:r>
      <w:r>
        <w:rPr>
          <w:rFonts w:hint="eastAsia" w:ascii="Times New Roman" w:hAnsi="Times New Roman" w:eastAsia="宋体" w:cs="Times New Roman"/>
          <w:color w:val="auto"/>
          <w:sz w:val="28"/>
          <w:highlight w:val="none"/>
        </w:rPr>
        <w:t>年第一批江西省工程建设标准、建筑标准设计编制项目计划的通知》（赣建设</w:t>
      </w:r>
      <w:r>
        <w:rPr>
          <w:rFonts w:ascii="Times New Roman" w:hAnsi="Times New Roman" w:eastAsia="宋体" w:cs="Times New Roman"/>
          <w:color w:val="auto"/>
          <w:sz w:val="28"/>
          <w:highlight w:val="none"/>
        </w:rPr>
        <w:t>[201</w:t>
      </w:r>
      <w:r>
        <w:rPr>
          <w:rFonts w:hint="eastAsia" w:ascii="Times New Roman" w:hAnsi="Times New Roman" w:eastAsia="宋体" w:cs="Times New Roman"/>
          <w:color w:val="auto"/>
          <w:sz w:val="28"/>
          <w:highlight w:val="none"/>
          <w:lang w:val="en-US" w:eastAsia="zh-CN"/>
        </w:rPr>
        <w:t>8</w:t>
      </w:r>
      <w:r>
        <w:rPr>
          <w:rFonts w:ascii="Times New Roman" w:hAnsi="Times New Roman" w:eastAsia="宋体" w:cs="Times New Roman"/>
          <w:color w:val="auto"/>
          <w:sz w:val="28"/>
          <w:highlight w:val="none"/>
        </w:rPr>
        <w:t>]1</w:t>
      </w:r>
      <w:r>
        <w:rPr>
          <w:rFonts w:hint="eastAsia" w:ascii="Times New Roman" w:hAnsi="Times New Roman" w:eastAsia="宋体" w:cs="Times New Roman"/>
          <w:color w:val="auto"/>
          <w:sz w:val="28"/>
          <w:highlight w:val="none"/>
          <w:lang w:val="en-US" w:eastAsia="zh-CN"/>
        </w:rPr>
        <w:t>8</w:t>
      </w:r>
      <w:r>
        <w:rPr>
          <w:rFonts w:hint="eastAsia" w:ascii="Times New Roman" w:hAnsi="Times New Roman" w:eastAsia="宋体" w:cs="Times New Roman"/>
          <w:color w:val="auto"/>
          <w:sz w:val="28"/>
          <w:highlight w:val="none"/>
        </w:rPr>
        <w:t>号</w:t>
      </w:r>
      <w:r>
        <w:rPr>
          <w:rFonts w:hint="eastAsia" w:cs="Times New Roman"/>
          <w:color w:val="auto"/>
          <w:sz w:val="28"/>
          <w:highlight w:val="none"/>
          <w:lang w:eastAsia="zh-CN"/>
        </w:rPr>
        <w:t>）</w:t>
      </w:r>
      <w:r>
        <w:rPr>
          <w:rFonts w:hint="eastAsia" w:ascii="Times New Roman" w:hAnsi="Times New Roman" w:eastAsia="宋体" w:cs="Times New Roman"/>
          <w:color w:val="auto"/>
          <w:sz w:val="28"/>
          <w:highlight w:val="none"/>
        </w:rPr>
        <w:t>的要求，由</w:t>
      </w:r>
      <w:r>
        <w:rPr>
          <w:rFonts w:hint="eastAsia" w:ascii="Times New Roman" w:hAnsi="Times New Roman" w:eastAsia="宋体" w:cs="Times New Roman"/>
          <w:color w:val="auto"/>
          <w:sz w:val="28"/>
          <w:highlight w:val="none"/>
          <w:lang w:val="en-US" w:eastAsia="zh-CN"/>
        </w:rPr>
        <w:t>南昌大学</w:t>
      </w:r>
      <w:r>
        <w:rPr>
          <w:rFonts w:hint="eastAsia" w:ascii="Times New Roman" w:hAnsi="Times New Roman" w:eastAsia="宋体" w:cs="Times New Roman"/>
          <w:color w:val="auto"/>
          <w:sz w:val="28"/>
          <w:highlight w:val="none"/>
        </w:rPr>
        <w:t>会同有关单位共同编制完成。标准编制组经广泛调查研究，参考了有关先进标准和工程实践经验，并在广泛征求意见及反复论证的基础上，</w:t>
      </w:r>
      <w:r>
        <w:rPr>
          <w:rFonts w:hint="eastAsia" w:ascii="Times New Roman" w:hAnsi="Times New Roman" w:eastAsia="宋体" w:cs="Times New Roman"/>
          <w:color w:val="auto"/>
          <w:sz w:val="28"/>
          <w:highlight w:val="none"/>
          <w:lang w:val="en-US" w:eastAsia="zh-CN"/>
        </w:rPr>
        <w:t>编制了本标准。</w:t>
      </w:r>
    </w:p>
    <w:p>
      <w:pPr>
        <w:pStyle w:val="30"/>
        <w:ind w:firstLine="560"/>
        <w:rPr>
          <w:rFonts w:hint="eastAsia" w:ascii="Times New Roman" w:hAnsi="Times New Roman" w:eastAsia="宋体" w:cs="Times New Roman"/>
          <w:color w:val="auto"/>
          <w:sz w:val="28"/>
          <w:highlight w:val="none"/>
        </w:rPr>
      </w:pPr>
      <w:r>
        <w:rPr>
          <w:rFonts w:hint="eastAsia" w:ascii="Times New Roman" w:hAnsi="Times New Roman" w:eastAsia="宋体" w:cs="Times New Roman"/>
          <w:color w:val="auto"/>
          <w:sz w:val="28"/>
          <w:highlight w:val="none"/>
        </w:rPr>
        <w:t>本标准适用于江西省新建、扩建、改建建筑工程</w:t>
      </w:r>
      <w:r>
        <w:rPr>
          <w:rFonts w:hint="eastAsia" w:ascii="Times New Roman" w:hAnsi="Times New Roman" w:eastAsia="宋体" w:cs="Times New Roman"/>
          <w:color w:val="auto"/>
          <w:sz w:val="28"/>
          <w:highlight w:val="none"/>
          <w:lang w:val="en-US" w:eastAsia="zh-CN"/>
        </w:rPr>
        <w:t>全生命周期（包括规划、勘察、设计、施工和运行维护各阶段</w:t>
      </w:r>
      <w:r>
        <w:rPr>
          <w:rFonts w:hint="eastAsia" w:cs="Times New Roman"/>
          <w:color w:val="auto"/>
          <w:sz w:val="28"/>
          <w:highlight w:val="none"/>
          <w:lang w:val="en-US" w:eastAsia="zh-CN"/>
        </w:rPr>
        <w:t>）</w:t>
      </w:r>
      <w:r>
        <w:rPr>
          <w:rFonts w:hint="eastAsia" w:ascii="Times New Roman" w:hAnsi="Times New Roman" w:eastAsia="宋体" w:cs="Times New Roman"/>
          <w:color w:val="auto"/>
          <w:sz w:val="28"/>
          <w:highlight w:val="none"/>
          <w:lang w:val="en-US" w:eastAsia="zh-CN"/>
        </w:rPr>
        <w:t>信息模型的创建、应用和管理</w:t>
      </w:r>
      <w:r>
        <w:rPr>
          <w:rFonts w:hint="eastAsia" w:ascii="Times New Roman" w:hAnsi="Times New Roman" w:eastAsia="宋体" w:cs="Times New Roman"/>
          <w:color w:val="auto"/>
          <w:sz w:val="28"/>
          <w:highlight w:val="none"/>
        </w:rPr>
        <w:t>。</w:t>
      </w:r>
    </w:p>
    <w:p>
      <w:pPr>
        <w:pStyle w:val="30"/>
        <w:ind w:firstLine="560"/>
        <w:rPr>
          <w:rFonts w:hint="eastAsia" w:ascii="Times New Roman" w:hAnsi="Times New Roman" w:eastAsia="宋体" w:cs="Times New Roman"/>
          <w:color w:val="auto"/>
          <w:sz w:val="28"/>
          <w:highlight w:val="none"/>
        </w:rPr>
      </w:pPr>
      <w:r>
        <w:rPr>
          <w:rFonts w:hint="eastAsia" w:ascii="Times New Roman" w:hAnsi="Times New Roman" w:eastAsia="宋体" w:cs="Times New Roman"/>
          <w:color w:val="auto"/>
          <w:sz w:val="28"/>
          <w:highlight w:val="none"/>
        </w:rPr>
        <w:t>本标准共分</w:t>
      </w:r>
      <w:r>
        <w:rPr>
          <w:rFonts w:hint="eastAsia" w:ascii="Times New Roman" w:hAnsi="Times New Roman" w:eastAsia="宋体" w:cs="Times New Roman"/>
          <w:color w:val="auto"/>
          <w:sz w:val="28"/>
          <w:highlight w:val="none"/>
          <w:lang w:val="en-US" w:eastAsia="zh-CN"/>
        </w:rPr>
        <w:t>12</w:t>
      </w:r>
      <w:r>
        <w:rPr>
          <w:rFonts w:hint="eastAsia" w:ascii="Times New Roman" w:hAnsi="Times New Roman" w:eastAsia="宋体" w:cs="Times New Roman"/>
          <w:color w:val="auto"/>
          <w:sz w:val="28"/>
          <w:highlight w:val="none"/>
        </w:rPr>
        <w:t>章，主要技术内容包括：</w:t>
      </w:r>
      <w:r>
        <w:rPr>
          <w:rFonts w:hint="eastAsia" w:cs="Times New Roman"/>
          <w:color w:val="auto"/>
          <w:sz w:val="28"/>
          <w:highlight w:val="none"/>
          <w:lang w:val="en-US" w:eastAsia="zh-CN"/>
        </w:rPr>
        <w:t>1、</w:t>
      </w:r>
      <w:r>
        <w:rPr>
          <w:rFonts w:hint="eastAsia" w:ascii="Times New Roman" w:hAnsi="Times New Roman" w:eastAsia="宋体" w:cs="Times New Roman"/>
          <w:color w:val="auto"/>
          <w:sz w:val="28"/>
          <w:highlight w:val="none"/>
        </w:rPr>
        <w:t>总则</w:t>
      </w:r>
      <w:r>
        <w:rPr>
          <w:rFonts w:hint="eastAsia" w:cs="Times New Roman"/>
          <w:color w:val="auto"/>
          <w:sz w:val="28"/>
          <w:highlight w:val="none"/>
          <w:lang w:eastAsia="zh-CN"/>
        </w:rPr>
        <w:t>；</w:t>
      </w:r>
      <w:r>
        <w:rPr>
          <w:rFonts w:hint="eastAsia" w:cs="Times New Roman"/>
          <w:color w:val="auto"/>
          <w:sz w:val="28"/>
          <w:highlight w:val="none"/>
          <w:lang w:val="en-US" w:eastAsia="zh-CN"/>
        </w:rPr>
        <w:t>2、</w:t>
      </w:r>
      <w:r>
        <w:rPr>
          <w:rFonts w:hint="eastAsia" w:ascii="Times New Roman" w:hAnsi="Times New Roman" w:eastAsia="宋体" w:cs="Times New Roman"/>
          <w:color w:val="auto"/>
          <w:sz w:val="28"/>
          <w:highlight w:val="none"/>
        </w:rPr>
        <w:t>术语</w:t>
      </w:r>
      <w:r>
        <w:rPr>
          <w:rFonts w:hint="eastAsia" w:cs="Times New Roman"/>
          <w:color w:val="auto"/>
          <w:sz w:val="28"/>
          <w:highlight w:val="none"/>
          <w:lang w:eastAsia="zh-CN"/>
        </w:rPr>
        <w:t>；</w:t>
      </w:r>
      <w:r>
        <w:rPr>
          <w:rFonts w:hint="eastAsia" w:cs="Times New Roman"/>
          <w:color w:val="auto"/>
          <w:sz w:val="28"/>
          <w:highlight w:val="none"/>
          <w:lang w:val="en-US" w:eastAsia="zh-CN"/>
        </w:rPr>
        <w:t>3、</w:t>
      </w:r>
      <w:r>
        <w:rPr>
          <w:rFonts w:hint="eastAsia" w:ascii="Times New Roman" w:hAnsi="Times New Roman" w:eastAsia="宋体" w:cs="Times New Roman"/>
          <w:color w:val="auto"/>
          <w:sz w:val="28"/>
          <w:highlight w:val="none"/>
          <w:lang w:eastAsia="zh-CN"/>
        </w:rPr>
        <w:t>基本规定</w:t>
      </w:r>
      <w:r>
        <w:rPr>
          <w:rFonts w:hint="eastAsia" w:cs="Times New Roman"/>
          <w:color w:val="auto"/>
          <w:sz w:val="28"/>
          <w:highlight w:val="none"/>
          <w:lang w:eastAsia="zh-CN"/>
        </w:rPr>
        <w:t>；</w:t>
      </w:r>
      <w:r>
        <w:rPr>
          <w:rFonts w:hint="eastAsia" w:cs="Times New Roman"/>
          <w:color w:val="auto"/>
          <w:sz w:val="28"/>
          <w:highlight w:val="none"/>
          <w:lang w:val="en-US" w:eastAsia="zh-CN"/>
        </w:rPr>
        <w:t>4、</w:t>
      </w:r>
      <w:r>
        <w:rPr>
          <w:rFonts w:hint="eastAsia" w:ascii="Times New Roman" w:hAnsi="Times New Roman" w:eastAsia="宋体" w:cs="Times New Roman"/>
          <w:color w:val="auto"/>
          <w:sz w:val="28"/>
          <w:highlight w:val="none"/>
          <w:lang w:eastAsia="zh-CN"/>
        </w:rPr>
        <w:t>方案设计阶段</w:t>
      </w:r>
      <w:r>
        <w:rPr>
          <w:rFonts w:hint="eastAsia" w:cs="Times New Roman"/>
          <w:color w:val="auto"/>
          <w:sz w:val="28"/>
          <w:highlight w:val="none"/>
          <w:lang w:eastAsia="zh-CN"/>
        </w:rPr>
        <w:t>；</w:t>
      </w:r>
      <w:r>
        <w:rPr>
          <w:rFonts w:hint="eastAsia" w:cs="Times New Roman"/>
          <w:color w:val="auto"/>
          <w:sz w:val="28"/>
          <w:highlight w:val="none"/>
          <w:lang w:val="en-US" w:eastAsia="zh-CN"/>
        </w:rPr>
        <w:t>5、</w:t>
      </w:r>
      <w:r>
        <w:rPr>
          <w:rFonts w:hint="eastAsia" w:ascii="Times New Roman" w:hAnsi="Times New Roman" w:eastAsia="宋体" w:cs="Times New Roman"/>
          <w:color w:val="auto"/>
          <w:sz w:val="28"/>
          <w:highlight w:val="none"/>
          <w:lang w:eastAsia="zh-CN"/>
        </w:rPr>
        <w:t>初步设计阶段</w:t>
      </w:r>
      <w:r>
        <w:rPr>
          <w:rFonts w:hint="eastAsia" w:cs="Times New Roman"/>
          <w:color w:val="auto"/>
          <w:sz w:val="28"/>
          <w:highlight w:val="none"/>
          <w:lang w:eastAsia="zh-CN"/>
        </w:rPr>
        <w:t>；</w:t>
      </w:r>
      <w:r>
        <w:rPr>
          <w:rFonts w:hint="eastAsia" w:cs="Times New Roman"/>
          <w:color w:val="auto"/>
          <w:sz w:val="28"/>
          <w:highlight w:val="none"/>
          <w:lang w:val="en-US" w:eastAsia="zh-CN"/>
        </w:rPr>
        <w:t>6、</w:t>
      </w:r>
      <w:r>
        <w:rPr>
          <w:rFonts w:hint="eastAsia" w:ascii="Times New Roman" w:hAnsi="Times New Roman" w:eastAsia="宋体" w:cs="Times New Roman"/>
          <w:color w:val="auto"/>
          <w:sz w:val="28"/>
          <w:highlight w:val="none"/>
          <w:lang w:eastAsia="zh-CN"/>
        </w:rPr>
        <w:t>施工图设计阶段</w:t>
      </w:r>
      <w:r>
        <w:rPr>
          <w:rFonts w:hint="eastAsia" w:cs="Times New Roman"/>
          <w:color w:val="auto"/>
          <w:sz w:val="28"/>
          <w:highlight w:val="none"/>
          <w:lang w:eastAsia="zh-CN"/>
        </w:rPr>
        <w:t>；</w:t>
      </w:r>
      <w:r>
        <w:rPr>
          <w:rFonts w:hint="eastAsia" w:cs="Times New Roman"/>
          <w:color w:val="auto"/>
          <w:sz w:val="28"/>
          <w:highlight w:val="none"/>
          <w:lang w:val="en-US" w:eastAsia="zh-CN"/>
        </w:rPr>
        <w:t>7、</w:t>
      </w:r>
      <w:r>
        <w:rPr>
          <w:rFonts w:hint="eastAsia" w:ascii="Times New Roman" w:hAnsi="Times New Roman" w:eastAsia="宋体" w:cs="Times New Roman"/>
          <w:color w:val="auto"/>
          <w:sz w:val="28"/>
          <w:highlight w:val="none"/>
          <w:lang w:eastAsia="zh-CN"/>
        </w:rPr>
        <w:t>施工准备阶段</w:t>
      </w:r>
      <w:r>
        <w:rPr>
          <w:rFonts w:hint="eastAsia" w:cs="Times New Roman"/>
          <w:color w:val="auto"/>
          <w:sz w:val="28"/>
          <w:highlight w:val="none"/>
          <w:lang w:eastAsia="zh-CN"/>
        </w:rPr>
        <w:t>；</w:t>
      </w:r>
      <w:r>
        <w:rPr>
          <w:rFonts w:hint="eastAsia" w:cs="Times New Roman"/>
          <w:color w:val="auto"/>
          <w:sz w:val="28"/>
          <w:highlight w:val="none"/>
          <w:lang w:val="en-US" w:eastAsia="zh-CN"/>
        </w:rPr>
        <w:t>8、</w:t>
      </w:r>
      <w:r>
        <w:rPr>
          <w:rFonts w:hint="eastAsia" w:ascii="Times New Roman" w:hAnsi="Times New Roman" w:eastAsia="宋体" w:cs="Times New Roman"/>
          <w:color w:val="auto"/>
          <w:sz w:val="28"/>
          <w:highlight w:val="none"/>
          <w:lang w:eastAsia="zh-CN"/>
        </w:rPr>
        <w:t>施工过程阶段</w:t>
      </w:r>
      <w:r>
        <w:rPr>
          <w:rFonts w:hint="eastAsia" w:cs="Times New Roman"/>
          <w:color w:val="auto"/>
          <w:sz w:val="28"/>
          <w:highlight w:val="none"/>
          <w:lang w:eastAsia="zh-CN"/>
        </w:rPr>
        <w:t>；</w:t>
      </w:r>
      <w:r>
        <w:rPr>
          <w:rFonts w:hint="eastAsia" w:cs="Times New Roman"/>
          <w:color w:val="auto"/>
          <w:sz w:val="28"/>
          <w:highlight w:val="none"/>
          <w:lang w:val="en-US" w:eastAsia="zh-CN"/>
        </w:rPr>
        <w:t>9、</w:t>
      </w:r>
      <w:r>
        <w:rPr>
          <w:rFonts w:hint="eastAsia" w:ascii="Times New Roman" w:hAnsi="Times New Roman" w:eastAsia="宋体" w:cs="Times New Roman"/>
          <w:color w:val="auto"/>
          <w:sz w:val="28"/>
          <w:highlight w:val="none"/>
          <w:lang w:eastAsia="zh-CN"/>
        </w:rPr>
        <w:t>运维阶段</w:t>
      </w:r>
      <w:r>
        <w:rPr>
          <w:rFonts w:hint="eastAsia" w:cs="Times New Roman"/>
          <w:color w:val="auto"/>
          <w:sz w:val="28"/>
          <w:highlight w:val="none"/>
          <w:lang w:eastAsia="zh-CN"/>
        </w:rPr>
        <w:t>；</w:t>
      </w:r>
      <w:r>
        <w:rPr>
          <w:rFonts w:hint="eastAsia" w:cs="Times New Roman"/>
          <w:color w:val="auto"/>
          <w:sz w:val="28"/>
          <w:highlight w:val="none"/>
          <w:lang w:val="en-US" w:eastAsia="zh-CN"/>
        </w:rPr>
        <w:t>10、</w:t>
      </w:r>
      <w:r>
        <w:rPr>
          <w:rFonts w:hint="eastAsia" w:ascii="Times New Roman" w:hAnsi="Times New Roman" w:eastAsia="宋体" w:cs="Times New Roman"/>
          <w:color w:val="auto"/>
          <w:sz w:val="28"/>
          <w:highlight w:val="none"/>
          <w:lang w:eastAsia="zh-CN"/>
        </w:rPr>
        <w:t>工程量计算</w:t>
      </w:r>
      <w:r>
        <w:rPr>
          <w:rFonts w:hint="eastAsia" w:cs="Times New Roman"/>
          <w:color w:val="auto"/>
          <w:sz w:val="28"/>
          <w:highlight w:val="none"/>
          <w:lang w:eastAsia="zh-CN"/>
        </w:rPr>
        <w:t>；</w:t>
      </w:r>
      <w:r>
        <w:rPr>
          <w:rFonts w:hint="eastAsia" w:cs="Times New Roman"/>
          <w:color w:val="auto"/>
          <w:sz w:val="28"/>
          <w:highlight w:val="none"/>
          <w:lang w:val="en-US" w:eastAsia="zh-CN"/>
        </w:rPr>
        <w:t>11、</w:t>
      </w:r>
      <w:r>
        <w:rPr>
          <w:rFonts w:hint="eastAsia" w:cs="Times New Roman"/>
          <w:color w:val="auto"/>
          <w:sz w:val="28"/>
          <w:highlight w:val="none"/>
          <w:lang w:eastAsia="zh-CN"/>
        </w:rPr>
        <w:t>装配式混凝土</w:t>
      </w:r>
      <w:r>
        <w:rPr>
          <w:rFonts w:hint="eastAsia" w:ascii="Times New Roman" w:hAnsi="Times New Roman" w:eastAsia="宋体" w:cs="Times New Roman"/>
          <w:color w:val="auto"/>
          <w:sz w:val="28"/>
          <w:highlight w:val="none"/>
          <w:lang w:eastAsia="zh-CN"/>
        </w:rPr>
        <w:t>建筑</w:t>
      </w:r>
      <w:r>
        <w:rPr>
          <w:rFonts w:hint="eastAsia" w:cs="Times New Roman"/>
          <w:color w:val="auto"/>
          <w:sz w:val="28"/>
          <w:highlight w:val="none"/>
          <w:lang w:eastAsia="zh-CN"/>
        </w:rPr>
        <w:t>；</w:t>
      </w:r>
      <w:r>
        <w:rPr>
          <w:rFonts w:hint="eastAsia" w:cs="Times New Roman"/>
          <w:color w:val="auto"/>
          <w:sz w:val="28"/>
          <w:highlight w:val="none"/>
          <w:lang w:val="en-US" w:eastAsia="zh-CN"/>
        </w:rPr>
        <w:t>12、</w:t>
      </w:r>
      <w:r>
        <w:rPr>
          <w:rFonts w:hint="eastAsia" w:ascii="Times New Roman" w:hAnsi="Times New Roman" w:eastAsia="宋体" w:cs="Times New Roman"/>
          <w:color w:val="auto"/>
          <w:sz w:val="28"/>
          <w:highlight w:val="none"/>
          <w:lang w:eastAsia="zh-CN"/>
        </w:rPr>
        <w:t>协同管理</w:t>
      </w:r>
      <w:r>
        <w:rPr>
          <w:rFonts w:hint="eastAsia" w:ascii="Times New Roman" w:hAnsi="Times New Roman" w:eastAsia="宋体" w:cs="Times New Roman"/>
          <w:color w:val="auto"/>
          <w:sz w:val="28"/>
          <w:highlight w:val="none"/>
          <w:lang w:val="en-US" w:eastAsia="zh-CN"/>
        </w:rPr>
        <w:t>等</w:t>
      </w:r>
      <w:r>
        <w:rPr>
          <w:rFonts w:hint="eastAsia" w:ascii="Times New Roman" w:hAnsi="Times New Roman" w:eastAsia="宋体" w:cs="Times New Roman"/>
          <w:color w:val="auto"/>
          <w:sz w:val="28"/>
          <w:highlight w:val="none"/>
        </w:rPr>
        <w:t>内容。</w:t>
      </w:r>
    </w:p>
    <w:p>
      <w:pPr>
        <w:pStyle w:val="30"/>
        <w:ind w:firstLine="560"/>
        <w:rPr>
          <w:rFonts w:ascii="Times New Roman" w:hAnsi="Times New Roman" w:eastAsia="宋体" w:cs="Times New Roman"/>
          <w:color w:val="auto"/>
          <w:sz w:val="28"/>
          <w:highlight w:val="none"/>
        </w:rPr>
      </w:pPr>
      <w:r>
        <w:rPr>
          <w:rFonts w:hint="eastAsia" w:ascii="Times New Roman" w:hAnsi="Times New Roman" w:eastAsia="宋体" w:cs="Times New Roman"/>
          <w:color w:val="auto"/>
          <w:sz w:val="28"/>
          <w:highlight w:val="none"/>
        </w:rPr>
        <w:t>本标准由江西省住房和城乡建设厅负责管理，由主编单位xx解释。在执行过程中如需修改与补充，请将意见或有关资料寄送xx（地址：xx；邮编：xx），以供今后修改。</w:t>
      </w:r>
    </w:p>
    <w:p>
      <w:pPr>
        <w:pStyle w:val="30"/>
        <w:ind w:firstLine="560"/>
        <w:rPr>
          <w:rFonts w:hint="eastAsia" w:ascii="Times New Roman" w:hAnsi="Times New Roman" w:eastAsia="宋体" w:cs="Times New Roman"/>
          <w:color w:val="auto"/>
          <w:sz w:val="28"/>
          <w:highlight w:val="none"/>
        </w:rPr>
      </w:pPr>
      <w:r>
        <w:rPr>
          <w:rFonts w:hint="eastAsia" w:ascii="Times New Roman" w:hAnsi="Times New Roman" w:eastAsia="宋体" w:cs="Times New Roman"/>
          <w:color w:val="auto"/>
          <w:sz w:val="28"/>
          <w:highlight w:val="none"/>
        </w:rPr>
        <w:t>本标准主编单位、参编单位、主要起草人和主要审查人：</w:t>
      </w:r>
    </w:p>
    <w:p>
      <w:pPr>
        <w:pStyle w:val="30"/>
        <w:ind w:firstLine="560"/>
        <w:rPr>
          <w:rFonts w:hint="default" w:ascii="Times New Roman" w:hAnsi="Times New Roman" w:eastAsia="宋体" w:cs="Times New Roman"/>
          <w:color w:val="auto"/>
          <w:sz w:val="28"/>
          <w:highlight w:val="none"/>
          <w:lang w:val="en-US" w:eastAsia="zh-CN"/>
        </w:rPr>
      </w:pPr>
      <w:r>
        <w:rPr>
          <w:rFonts w:hint="eastAsia" w:ascii="Times New Roman" w:hAnsi="Times New Roman" w:eastAsia="宋体" w:cs="Times New Roman"/>
          <w:color w:val="auto"/>
          <w:sz w:val="28"/>
          <w:highlight w:val="none"/>
        </w:rPr>
        <w:t>主编单位：</w:t>
      </w:r>
    </w:p>
    <w:p>
      <w:pPr>
        <w:pStyle w:val="30"/>
        <w:ind w:firstLine="560"/>
        <w:rPr>
          <w:rFonts w:hint="eastAsia" w:ascii="Times New Roman" w:hAnsi="Times New Roman" w:eastAsia="宋体" w:cs="Times New Roman"/>
          <w:color w:val="auto"/>
          <w:sz w:val="28"/>
          <w:highlight w:val="none"/>
          <w:lang w:val="en-US" w:eastAsia="zh-CN"/>
        </w:rPr>
      </w:pPr>
      <w:r>
        <w:rPr>
          <w:rFonts w:hint="eastAsia" w:ascii="Times New Roman" w:hAnsi="Times New Roman" w:eastAsia="宋体" w:cs="Times New Roman"/>
          <w:color w:val="auto"/>
          <w:sz w:val="28"/>
          <w:highlight w:val="none"/>
        </w:rPr>
        <w:t>参编单位：</w:t>
      </w:r>
    </w:p>
    <w:p>
      <w:pPr>
        <w:pStyle w:val="30"/>
        <w:ind w:firstLine="560"/>
        <w:rPr>
          <w:rFonts w:hint="default" w:ascii="Times New Roman" w:hAnsi="Times New Roman" w:eastAsia="宋体" w:cs="Times New Roman"/>
          <w:color w:val="auto"/>
          <w:sz w:val="28"/>
          <w:highlight w:val="none"/>
          <w:lang w:val="en-US" w:eastAsia="zh-CN"/>
        </w:rPr>
      </w:pPr>
      <w:r>
        <w:rPr>
          <w:rFonts w:hint="eastAsia" w:ascii="Times New Roman" w:hAnsi="Times New Roman" w:eastAsia="宋体" w:cs="Times New Roman"/>
          <w:color w:val="auto"/>
          <w:sz w:val="28"/>
          <w:highlight w:val="none"/>
        </w:rPr>
        <w:t>主要起草人：</w:t>
      </w:r>
    </w:p>
    <w:p>
      <w:pPr>
        <w:pStyle w:val="30"/>
        <w:ind w:firstLine="560"/>
        <w:rPr>
          <w:rFonts w:hint="eastAsia" w:ascii="Times New Roman" w:hAnsi="Times New Roman" w:eastAsia="宋体" w:cs="Times New Roman"/>
          <w:color w:val="auto"/>
          <w:sz w:val="28"/>
          <w:highlight w:val="none"/>
        </w:rPr>
        <w:sectPr>
          <w:footerReference r:id="rId8"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宋体" w:cs="Times New Roman"/>
          <w:color w:val="auto"/>
          <w:sz w:val="28"/>
          <w:highlight w:val="none"/>
        </w:rPr>
        <w:t>主要审查人：</w:t>
      </w:r>
    </w:p>
    <w:sdt>
      <w:sdtPr>
        <w:rPr>
          <w:rFonts w:hint="eastAsia" w:ascii="Times New Roman" w:hAnsi="Times New Roman" w:eastAsia="宋体" w:cs="Times New Roman"/>
          <w:b/>
          <w:bCs/>
          <w:color w:val="auto"/>
          <w:kern w:val="44"/>
          <w:sz w:val="32"/>
          <w:szCs w:val="40"/>
          <w:highlight w:val="none"/>
          <w:lang w:val="en-US" w:eastAsia="zh-CN" w:bidi="ar-SA"/>
        </w:rPr>
        <w:id w:val="147456916"/>
        <w15:color w:val="DBDBDB"/>
        <w:docPartObj>
          <w:docPartGallery w:val="Table of Contents"/>
          <w:docPartUnique/>
        </w:docPartObj>
      </w:sdtPr>
      <w:sdtEndPr>
        <w:rPr>
          <w:rFonts w:hint="eastAsia" w:ascii="Times New Roman" w:hAnsi="Times New Roman" w:eastAsia="宋体" w:cs="Times New Roman"/>
          <w:b/>
          <w:bCs/>
          <w:color w:val="auto"/>
          <w:kern w:val="2"/>
          <w:sz w:val="24"/>
          <w:szCs w:val="32"/>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Times New Roman" w:hAnsi="Times New Roman" w:eastAsia="宋体" w:cs="Times New Roman"/>
              <w:b/>
              <w:bCs/>
              <w:color w:val="auto"/>
              <w:kern w:val="44"/>
              <w:sz w:val="32"/>
              <w:szCs w:val="40"/>
              <w:highlight w:val="none"/>
              <w:lang w:val="en-US" w:eastAsia="zh-CN" w:bidi="ar-SA"/>
            </w:rPr>
          </w:pPr>
          <w:r>
            <w:rPr>
              <w:rFonts w:hint="eastAsia" w:ascii="Times New Roman" w:hAnsi="Times New Roman" w:eastAsia="宋体" w:cs="Times New Roman"/>
              <w:b/>
              <w:bCs/>
              <w:color w:val="auto"/>
              <w:kern w:val="44"/>
              <w:sz w:val="32"/>
              <w:szCs w:val="40"/>
              <w:highlight w:val="none"/>
              <w:lang w:val="en-US" w:eastAsia="zh-CN" w:bidi="ar-SA"/>
            </w:rPr>
            <w:t>目次</w:t>
          </w:r>
        </w:p>
        <w:p>
          <w:pPr>
            <w:pStyle w:val="11"/>
            <w:tabs>
              <w:tab w:val="right" w:leader="dot" w:pos="8306"/>
            </w:tabs>
            <w:rPr>
              <w:rFonts w:hint="eastAsia" w:ascii="宋体" w:hAnsi="宋体" w:eastAsia="宋体" w:cs="宋体"/>
              <w:sz w:val="28"/>
              <w:szCs w:val="28"/>
            </w:rPr>
          </w:pPr>
          <w:r>
            <w:rPr>
              <w:rFonts w:hint="eastAsia" w:ascii="宋体" w:hAnsi="宋体" w:eastAsia="宋体" w:cs="宋体"/>
              <w:b/>
              <w:color w:val="auto"/>
              <w:sz w:val="28"/>
              <w:szCs w:val="28"/>
              <w:lang w:eastAsia="zh-CN"/>
            </w:rPr>
            <w:fldChar w:fldCharType="begin"/>
          </w:r>
          <w:r>
            <w:rPr>
              <w:rFonts w:hint="eastAsia" w:ascii="宋体" w:hAnsi="宋体" w:eastAsia="宋体" w:cs="宋体"/>
              <w:b/>
              <w:color w:val="auto"/>
              <w:sz w:val="28"/>
              <w:szCs w:val="28"/>
              <w:lang w:eastAsia="zh-CN"/>
            </w:rPr>
            <w:instrText xml:space="preserve">TOC \o "1-2" \h \u </w:instrText>
          </w:r>
          <w:r>
            <w:rPr>
              <w:rFonts w:hint="eastAsia" w:ascii="宋体" w:hAnsi="宋体" w:eastAsia="宋体" w:cs="宋体"/>
              <w:b/>
              <w:color w:val="auto"/>
              <w:sz w:val="28"/>
              <w:szCs w:val="28"/>
              <w:lang w:eastAsia="zh-CN"/>
            </w:rPr>
            <w:fldChar w:fldCharType="separate"/>
          </w: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_Toc31233 </w:instrText>
          </w:r>
          <w:r>
            <w:rPr>
              <w:rFonts w:hint="eastAsia" w:ascii="宋体" w:hAnsi="宋体" w:eastAsia="宋体" w:cs="宋体"/>
              <w:sz w:val="28"/>
              <w:szCs w:val="28"/>
              <w:lang w:eastAsia="zh-CN"/>
            </w:rPr>
            <w:fldChar w:fldCharType="separate"/>
          </w:r>
          <w:r>
            <w:rPr>
              <w:rFonts w:hint="eastAsia" w:ascii="宋体" w:hAnsi="宋体" w:eastAsia="宋体" w:cs="宋体"/>
              <w:bCs/>
              <w:sz w:val="28"/>
              <w:szCs w:val="28"/>
              <w:highlight w:val="none"/>
            </w:rPr>
            <w:t>前言</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_Toc31233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_Toc13282 </w:instrText>
          </w:r>
          <w:r>
            <w:rPr>
              <w:rFonts w:hint="eastAsia" w:ascii="宋体" w:hAnsi="宋体" w:eastAsia="宋体" w:cs="宋体"/>
              <w:sz w:val="28"/>
              <w:szCs w:val="28"/>
              <w:lang w:eastAsia="zh-CN"/>
            </w:rPr>
            <w:fldChar w:fldCharType="separate"/>
          </w:r>
          <w:r>
            <w:rPr>
              <w:rFonts w:hint="eastAsia" w:ascii="宋体" w:hAnsi="宋体" w:eastAsia="宋体" w:cs="宋体"/>
              <w:bCs/>
              <w:sz w:val="28"/>
              <w:szCs w:val="28"/>
              <w:highlight w:val="none"/>
              <w:lang w:val="en-US" w:eastAsia="zh-CN"/>
            </w:rPr>
            <w:t>1</w:t>
          </w:r>
          <w:r>
            <w:rPr>
              <w:rFonts w:hint="eastAsia" w:ascii="宋体" w:hAnsi="宋体" w:eastAsia="宋体" w:cs="宋体"/>
              <w:bCs/>
              <w:sz w:val="28"/>
              <w:szCs w:val="28"/>
              <w:highlight w:val="none"/>
            </w:rPr>
            <w:t>总则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_Toc13282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_Toc14964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2 术语</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_Toc14964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_Toc336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2.1 缩略语</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_Toc336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_Toc30576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3 基本规定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_Toc30576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_Toc26021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xml:space="preserve">3.1 </w:t>
          </w:r>
          <w:r>
            <w:rPr>
              <w:rFonts w:hint="eastAsia" w:ascii="宋体" w:hAnsi="宋体" w:eastAsia="宋体" w:cs="宋体"/>
              <w:sz w:val="28"/>
              <w:szCs w:val="28"/>
            </w:rPr>
            <w:t>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_Toc26021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_Toc22333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xml:space="preserve">3.2 </w:t>
          </w:r>
          <w:r>
            <w:rPr>
              <w:rFonts w:hint="eastAsia" w:ascii="宋体" w:hAnsi="宋体" w:eastAsia="宋体" w:cs="宋体"/>
              <w:sz w:val="28"/>
              <w:szCs w:val="28"/>
            </w:rPr>
            <w:t>BIM应用</w:t>
          </w:r>
          <w:r>
            <w:rPr>
              <w:rFonts w:hint="eastAsia" w:ascii="宋体" w:hAnsi="宋体" w:eastAsia="宋体" w:cs="宋体"/>
              <w:sz w:val="28"/>
              <w:szCs w:val="28"/>
              <w:lang w:val="en-US" w:eastAsia="zh-CN"/>
            </w:rPr>
            <w:t>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_Toc22333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_Toc1021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3.3 BIM应用管理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_Toc1021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_Toc5779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xml:space="preserve">3.4 </w:t>
          </w:r>
          <w:r>
            <w:rPr>
              <w:rFonts w:hint="eastAsia" w:ascii="宋体" w:hAnsi="宋体" w:eastAsia="宋体" w:cs="宋体"/>
              <w:sz w:val="28"/>
              <w:szCs w:val="28"/>
            </w:rPr>
            <w:t>BIM应用</w:t>
          </w:r>
          <w:r>
            <w:rPr>
              <w:rFonts w:hint="eastAsia" w:ascii="宋体" w:hAnsi="宋体" w:eastAsia="宋体" w:cs="宋体"/>
              <w:sz w:val="28"/>
              <w:szCs w:val="28"/>
              <w:lang w:val="en-US" w:eastAsia="zh-CN"/>
            </w:rPr>
            <w:t>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_Toc5779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_Toc31742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4 方案</w:t>
          </w:r>
          <w:r>
            <w:rPr>
              <w:rFonts w:hint="eastAsia" w:ascii="宋体" w:hAnsi="宋体" w:eastAsia="宋体" w:cs="宋体"/>
              <w:sz w:val="28"/>
              <w:szCs w:val="28"/>
            </w:rPr>
            <w:t>设计</w:t>
          </w:r>
          <w:r>
            <w:rPr>
              <w:rFonts w:hint="eastAsia" w:ascii="宋体" w:hAnsi="宋体" w:eastAsia="宋体" w:cs="宋体"/>
              <w:sz w:val="28"/>
              <w:szCs w:val="28"/>
              <w:lang w:val="en-US" w:eastAsia="zh-CN"/>
            </w:rPr>
            <w:t>阶段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_Toc31742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_Toc32036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xml:space="preserve">4.1 </w:t>
          </w:r>
          <w:r>
            <w:rPr>
              <w:rFonts w:hint="eastAsia" w:ascii="宋体" w:hAnsi="宋体" w:eastAsia="宋体" w:cs="宋体"/>
              <w:sz w:val="28"/>
              <w:szCs w:val="28"/>
            </w:rPr>
            <w:t>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_Toc32036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_Toc2732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xml:space="preserve">4.2 </w:t>
          </w:r>
          <w:r>
            <w:rPr>
              <w:rFonts w:hint="eastAsia" w:ascii="宋体" w:hAnsi="宋体" w:eastAsia="宋体" w:cs="宋体"/>
              <w:sz w:val="28"/>
              <w:szCs w:val="28"/>
              <w:lang w:val="en-US" w:eastAsia="zh-CN"/>
            </w:rPr>
            <w:t>场地分析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_Toc2732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_Toc32664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4.3 建筑性能模拟分析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_Toc32664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_Toc5880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4.4 设计方案比选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_Toc5880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_Toc16990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4.5 虚拟仿真漫游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_Toc16990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_Toc12241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5 初步设计阶段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_Toc12241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_Toc3060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5.1 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_Toc3060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_Toc28612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 xml:space="preserve">5.2 </w:t>
          </w:r>
          <w:r>
            <w:rPr>
              <w:rFonts w:hint="eastAsia" w:ascii="宋体" w:hAnsi="宋体" w:eastAsia="宋体" w:cs="宋体"/>
              <w:sz w:val="28"/>
              <w:szCs w:val="28"/>
              <w:lang w:val="en-US" w:eastAsia="zh-CN"/>
            </w:rPr>
            <w:t>建筑、结构专业模型创建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_Toc28612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_Toc27295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5.3 建筑结构平面、立面、剖面检查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_Toc27295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_Toc6749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5.4 面积明细表统计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_Toc6749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_Toc12452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5.5 机电专业模型创建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_Toc12452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_Toc10741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6 施工图设计阶段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_Toc10741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_Toc17281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6.1 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_Toc17281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_Toc30864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6.2 各专业模型创建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_Toc30864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_Toc23993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6.3 碰撞检测及管线综合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_Toc23993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_Toc17648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6.4 净空优化</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_Toc17648 </w:instrText>
          </w:r>
          <w:r>
            <w:rPr>
              <w:rFonts w:hint="eastAsia" w:ascii="宋体" w:hAnsi="宋体" w:eastAsia="宋体" w:cs="宋体"/>
              <w:sz w:val="28"/>
              <w:szCs w:val="28"/>
            </w:rPr>
            <w:fldChar w:fldCharType="separate"/>
          </w:r>
          <w:r>
            <w:rPr>
              <w:rFonts w:hint="eastAsia" w:ascii="宋体" w:hAnsi="宋体" w:eastAsia="宋体" w:cs="宋体"/>
              <w:sz w:val="28"/>
              <w:szCs w:val="28"/>
            </w:rPr>
            <w:t>46</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_Toc8234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7施工准备阶段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_Toc8234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_Toc7439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 xml:space="preserve">7.1 </w:t>
          </w:r>
          <w:r>
            <w:rPr>
              <w:rFonts w:hint="eastAsia" w:ascii="宋体" w:hAnsi="宋体" w:eastAsia="宋体" w:cs="宋体"/>
              <w:sz w:val="28"/>
              <w:szCs w:val="28"/>
            </w:rPr>
            <w:t>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_Toc7439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_Toc30483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7.2 现浇混凝土结构深化设计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_Toc30483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_Toc16797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7.3 机电深化设计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_Toc16797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_Toc14377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 xml:space="preserve">7.4 </w:t>
          </w:r>
          <w:r>
            <w:rPr>
              <w:rFonts w:hint="eastAsia" w:ascii="宋体" w:hAnsi="宋体" w:eastAsia="宋体" w:cs="宋体"/>
              <w:sz w:val="28"/>
              <w:szCs w:val="28"/>
              <w:lang w:val="en-US" w:eastAsia="zh-CN"/>
            </w:rPr>
            <w:t>施工场地布置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_Toc14377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_Toc29238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7.5 施工工艺模拟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_Toc29238 </w:instrText>
          </w:r>
          <w:r>
            <w:rPr>
              <w:rFonts w:hint="eastAsia" w:ascii="宋体" w:hAnsi="宋体" w:eastAsia="宋体" w:cs="宋体"/>
              <w:sz w:val="28"/>
              <w:szCs w:val="28"/>
            </w:rPr>
            <w:fldChar w:fldCharType="separate"/>
          </w:r>
          <w:r>
            <w:rPr>
              <w:rFonts w:hint="eastAsia" w:ascii="宋体" w:hAnsi="宋体" w:eastAsia="宋体" w:cs="宋体"/>
              <w:sz w:val="28"/>
              <w:szCs w:val="28"/>
            </w:rPr>
            <w:t>57</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_Toc19053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7.6 施工技术及质量安全交底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_Toc19053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_Toc20579 </w:instrText>
          </w:r>
          <w:r>
            <w:rPr>
              <w:rFonts w:hint="eastAsia" w:ascii="宋体" w:hAnsi="宋体" w:eastAsia="宋体" w:cs="宋体"/>
              <w:sz w:val="28"/>
              <w:szCs w:val="28"/>
              <w:lang w:eastAsia="zh-CN"/>
            </w:rPr>
            <w:fldChar w:fldCharType="separate"/>
          </w:r>
          <w:r>
            <w:rPr>
              <w:rFonts w:hint="eastAsia" w:ascii="宋体" w:hAnsi="宋体" w:eastAsia="宋体" w:cs="宋体"/>
              <w:kern w:val="2"/>
              <w:sz w:val="28"/>
              <w:szCs w:val="28"/>
              <w:lang w:val="en-US" w:eastAsia="zh-CN" w:bidi="ar-SA"/>
            </w:rPr>
            <w:t xml:space="preserve">7.7 </w:t>
          </w:r>
          <w:r>
            <w:rPr>
              <w:rFonts w:hint="eastAsia" w:ascii="宋体" w:hAnsi="宋体" w:eastAsia="宋体" w:cs="宋体"/>
              <w:sz w:val="28"/>
              <w:szCs w:val="28"/>
              <w:lang w:val="en-US" w:eastAsia="zh-CN"/>
            </w:rPr>
            <w:t>预制构件加工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_Toc20579 </w:instrText>
          </w:r>
          <w:r>
            <w:rPr>
              <w:rFonts w:hint="eastAsia" w:ascii="宋体" w:hAnsi="宋体" w:eastAsia="宋体" w:cs="宋体"/>
              <w:sz w:val="28"/>
              <w:szCs w:val="28"/>
            </w:rPr>
            <w:fldChar w:fldCharType="separate"/>
          </w:r>
          <w:r>
            <w:rPr>
              <w:rFonts w:hint="eastAsia" w:ascii="宋体" w:hAnsi="宋体" w:eastAsia="宋体" w:cs="宋体"/>
              <w:sz w:val="28"/>
              <w:szCs w:val="28"/>
            </w:rPr>
            <w:t>63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_Toc28066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8 施工过程阶段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_Toc28066 </w:instrText>
          </w:r>
          <w:r>
            <w:rPr>
              <w:rFonts w:hint="eastAsia" w:ascii="宋体" w:hAnsi="宋体" w:eastAsia="宋体" w:cs="宋体"/>
              <w:sz w:val="28"/>
              <w:szCs w:val="28"/>
            </w:rPr>
            <w:fldChar w:fldCharType="separate"/>
          </w:r>
          <w:r>
            <w:rPr>
              <w:rFonts w:hint="eastAsia" w:ascii="宋体" w:hAnsi="宋体" w:eastAsia="宋体" w:cs="宋体"/>
              <w:sz w:val="28"/>
              <w:szCs w:val="28"/>
            </w:rPr>
            <w:t>65</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_Toc14255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8.1 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_Toc14255 </w:instrText>
          </w:r>
          <w:r>
            <w:rPr>
              <w:rFonts w:hint="eastAsia" w:ascii="宋体" w:hAnsi="宋体" w:eastAsia="宋体" w:cs="宋体"/>
              <w:sz w:val="28"/>
              <w:szCs w:val="28"/>
            </w:rPr>
            <w:fldChar w:fldCharType="separate"/>
          </w:r>
          <w:r>
            <w:rPr>
              <w:rFonts w:hint="eastAsia" w:ascii="宋体" w:hAnsi="宋体" w:eastAsia="宋体" w:cs="宋体"/>
              <w:sz w:val="28"/>
              <w:szCs w:val="28"/>
            </w:rPr>
            <w:t>65</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_Toc9882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8.2 工程进度虚实对比</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_Toc9882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_Toc6996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8.3 资源管理与成本管控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_Toc6996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_Toc16043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8.4 质量与安全管理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_Toc16043 </w:instrText>
          </w:r>
          <w:r>
            <w:rPr>
              <w:rFonts w:hint="eastAsia" w:ascii="宋体" w:hAnsi="宋体" w:eastAsia="宋体" w:cs="宋体"/>
              <w:sz w:val="28"/>
              <w:szCs w:val="28"/>
            </w:rPr>
            <w:fldChar w:fldCharType="separate"/>
          </w:r>
          <w:r>
            <w:rPr>
              <w:rFonts w:hint="eastAsia" w:ascii="宋体" w:hAnsi="宋体" w:eastAsia="宋体" w:cs="宋体"/>
              <w:sz w:val="28"/>
              <w:szCs w:val="28"/>
            </w:rPr>
            <w:t>72</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_Toc15940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8.5 竣工模型创建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_Toc15940 </w:instrText>
          </w:r>
          <w:r>
            <w:rPr>
              <w:rFonts w:hint="eastAsia" w:ascii="宋体" w:hAnsi="宋体" w:eastAsia="宋体" w:cs="宋体"/>
              <w:sz w:val="28"/>
              <w:szCs w:val="28"/>
            </w:rPr>
            <w:fldChar w:fldCharType="separate"/>
          </w:r>
          <w:r>
            <w:rPr>
              <w:rFonts w:hint="eastAsia" w:ascii="宋体" w:hAnsi="宋体" w:eastAsia="宋体" w:cs="宋体"/>
              <w:sz w:val="28"/>
              <w:szCs w:val="28"/>
            </w:rPr>
            <w:t>75</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_Toc30733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9 运维阶段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_Toc30733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_Toc164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9.1 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_Toc164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_Toc26101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 xml:space="preserve">9.2 </w:t>
          </w:r>
          <w:r>
            <w:rPr>
              <w:rFonts w:hint="eastAsia" w:ascii="宋体" w:hAnsi="宋体" w:eastAsia="宋体" w:cs="宋体"/>
              <w:sz w:val="28"/>
              <w:szCs w:val="28"/>
              <w:lang w:val="en-US" w:eastAsia="zh-CN"/>
            </w:rPr>
            <w:t>运维管理方案策划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_Toc26101 </w:instrText>
          </w:r>
          <w:r>
            <w:rPr>
              <w:rFonts w:hint="eastAsia" w:ascii="宋体" w:hAnsi="宋体" w:eastAsia="宋体" w:cs="宋体"/>
              <w:sz w:val="28"/>
              <w:szCs w:val="28"/>
            </w:rPr>
            <w:fldChar w:fldCharType="separate"/>
          </w:r>
          <w:r>
            <w:rPr>
              <w:rFonts w:hint="eastAsia" w:ascii="宋体" w:hAnsi="宋体" w:eastAsia="宋体" w:cs="宋体"/>
              <w:sz w:val="28"/>
              <w:szCs w:val="28"/>
            </w:rPr>
            <w:t>78</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_Toc5617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9.3 运维管理系统搭建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_Toc5617 </w:instrText>
          </w:r>
          <w:r>
            <w:rPr>
              <w:rFonts w:hint="eastAsia" w:ascii="宋体" w:hAnsi="宋体" w:eastAsia="宋体" w:cs="宋体"/>
              <w:sz w:val="28"/>
              <w:szCs w:val="28"/>
            </w:rPr>
            <w:fldChar w:fldCharType="separate"/>
          </w:r>
          <w:r>
            <w:rPr>
              <w:rFonts w:hint="eastAsia" w:ascii="宋体" w:hAnsi="宋体" w:eastAsia="宋体" w:cs="宋体"/>
              <w:sz w:val="28"/>
              <w:szCs w:val="28"/>
            </w:rPr>
            <w:t>80</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_Toc3743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9.4 运维模型创建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_Toc3743 </w:instrText>
          </w:r>
          <w:r>
            <w:rPr>
              <w:rFonts w:hint="eastAsia" w:ascii="宋体" w:hAnsi="宋体" w:eastAsia="宋体" w:cs="宋体"/>
              <w:sz w:val="28"/>
              <w:szCs w:val="28"/>
            </w:rPr>
            <w:fldChar w:fldCharType="separate"/>
          </w:r>
          <w:r>
            <w:rPr>
              <w:rFonts w:hint="eastAsia" w:ascii="宋体" w:hAnsi="宋体" w:eastAsia="宋体" w:cs="宋体"/>
              <w:sz w:val="28"/>
              <w:szCs w:val="28"/>
            </w:rPr>
            <w:t>82</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_Toc20832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10 工程量计算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_Toc20832 </w:instrText>
          </w:r>
          <w:r>
            <w:rPr>
              <w:rFonts w:hint="eastAsia" w:ascii="宋体" w:hAnsi="宋体" w:eastAsia="宋体" w:cs="宋体"/>
              <w:sz w:val="28"/>
              <w:szCs w:val="28"/>
            </w:rPr>
            <w:fldChar w:fldCharType="separate"/>
          </w:r>
          <w:r>
            <w:rPr>
              <w:rFonts w:hint="eastAsia" w:ascii="宋体" w:hAnsi="宋体" w:eastAsia="宋体" w:cs="宋体"/>
              <w:sz w:val="28"/>
              <w:szCs w:val="28"/>
            </w:rPr>
            <w:t>83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_Toc28335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 xml:space="preserve">10.1 </w:t>
          </w:r>
          <w:r>
            <w:rPr>
              <w:rFonts w:hint="eastAsia" w:ascii="宋体" w:hAnsi="宋体" w:eastAsia="宋体" w:cs="宋体"/>
              <w:sz w:val="28"/>
              <w:szCs w:val="28"/>
            </w:rPr>
            <w:t>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_Toc28335 </w:instrText>
          </w:r>
          <w:r>
            <w:rPr>
              <w:rFonts w:hint="eastAsia" w:ascii="宋体" w:hAnsi="宋体" w:eastAsia="宋体" w:cs="宋体"/>
              <w:sz w:val="28"/>
              <w:szCs w:val="28"/>
            </w:rPr>
            <w:fldChar w:fldCharType="separate"/>
          </w:r>
          <w:r>
            <w:rPr>
              <w:rFonts w:hint="eastAsia" w:ascii="宋体" w:hAnsi="宋体" w:eastAsia="宋体" w:cs="宋体"/>
              <w:sz w:val="28"/>
              <w:szCs w:val="28"/>
            </w:rPr>
            <w:t>83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_Toc25150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10.2 施工图预算与招投标清单工程量计算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_Toc25150 </w:instrText>
          </w:r>
          <w:r>
            <w:rPr>
              <w:rFonts w:hint="eastAsia" w:ascii="宋体" w:hAnsi="宋体" w:eastAsia="宋体" w:cs="宋体"/>
              <w:sz w:val="28"/>
              <w:szCs w:val="28"/>
            </w:rPr>
            <w:fldChar w:fldCharType="separate"/>
          </w:r>
          <w:r>
            <w:rPr>
              <w:rFonts w:hint="eastAsia" w:ascii="宋体" w:hAnsi="宋体" w:eastAsia="宋体" w:cs="宋体"/>
              <w:sz w:val="28"/>
              <w:szCs w:val="28"/>
            </w:rPr>
            <w:t>84</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_Toc28813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10.3 施工过程造价管理工程量计算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_Toc28813 </w:instrText>
          </w:r>
          <w:r>
            <w:rPr>
              <w:rFonts w:hint="eastAsia" w:ascii="宋体" w:hAnsi="宋体" w:eastAsia="宋体" w:cs="宋体"/>
              <w:sz w:val="28"/>
              <w:szCs w:val="28"/>
            </w:rPr>
            <w:fldChar w:fldCharType="separate"/>
          </w:r>
          <w:r>
            <w:rPr>
              <w:rFonts w:hint="eastAsia" w:ascii="宋体" w:hAnsi="宋体" w:eastAsia="宋体" w:cs="宋体"/>
              <w:sz w:val="28"/>
              <w:szCs w:val="28"/>
            </w:rPr>
            <w:t>87</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_Toc26716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10.4 竣工结算工程量计算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_Toc26716 </w:instrText>
          </w:r>
          <w:r>
            <w:rPr>
              <w:rFonts w:hint="eastAsia" w:ascii="宋体" w:hAnsi="宋体" w:eastAsia="宋体" w:cs="宋体"/>
              <w:sz w:val="28"/>
              <w:szCs w:val="28"/>
            </w:rPr>
            <w:fldChar w:fldCharType="separate"/>
          </w:r>
          <w:r>
            <w:rPr>
              <w:rFonts w:hint="eastAsia" w:ascii="宋体" w:hAnsi="宋体" w:eastAsia="宋体" w:cs="宋体"/>
              <w:sz w:val="28"/>
              <w:szCs w:val="28"/>
            </w:rPr>
            <w:t>90</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_Toc16295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11 装配式混凝土建筑</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_Toc16295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_Toc18636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11.1 一般规定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_Toc18636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_Toc24256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11.2 装配式构件深化设计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_Toc24256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_Toc11630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11.3 碰撞检测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_Toc11630 </w:instrText>
          </w:r>
          <w:r>
            <w:rPr>
              <w:rFonts w:hint="eastAsia" w:ascii="宋体" w:hAnsi="宋体" w:eastAsia="宋体" w:cs="宋体"/>
              <w:sz w:val="28"/>
              <w:szCs w:val="28"/>
            </w:rPr>
            <w:fldChar w:fldCharType="separate"/>
          </w:r>
          <w:r>
            <w:rPr>
              <w:rFonts w:hint="eastAsia" w:ascii="宋体" w:hAnsi="宋体" w:eastAsia="宋体" w:cs="宋体"/>
              <w:sz w:val="28"/>
              <w:szCs w:val="28"/>
            </w:rPr>
            <w:t>96</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_Toc25011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11.4 构件生产加工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_Toc25011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_Toc11821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11.5 施工模拟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_Toc11821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2"/>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_Toc28242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11.6 进度管理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_Toc28242 </w:instrText>
          </w:r>
          <w:r>
            <w:rPr>
              <w:rFonts w:hint="eastAsia" w:ascii="宋体" w:hAnsi="宋体" w:eastAsia="宋体" w:cs="宋体"/>
              <w:sz w:val="28"/>
              <w:szCs w:val="28"/>
            </w:rPr>
            <w:fldChar w:fldCharType="separate"/>
          </w:r>
          <w:r>
            <w:rPr>
              <w:rFonts w:hint="eastAsia" w:ascii="宋体" w:hAnsi="宋体" w:eastAsia="宋体" w:cs="宋体"/>
              <w:sz w:val="28"/>
              <w:szCs w:val="28"/>
            </w:rPr>
            <w:t>103</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_Toc22745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val="en-US" w:eastAsia="zh-CN"/>
            </w:rPr>
            <w:t>12 协同管理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_Toc22745 </w:instrText>
          </w:r>
          <w:r>
            <w:rPr>
              <w:rFonts w:hint="eastAsia" w:ascii="宋体" w:hAnsi="宋体" w:eastAsia="宋体" w:cs="宋体"/>
              <w:sz w:val="28"/>
              <w:szCs w:val="28"/>
            </w:rPr>
            <w:fldChar w:fldCharType="separate"/>
          </w:r>
          <w:r>
            <w:rPr>
              <w:rFonts w:hint="eastAsia" w:ascii="宋体" w:hAnsi="宋体" w:eastAsia="宋体" w:cs="宋体"/>
              <w:sz w:val="28"/>
              <w:szCs w:val="28"/>
            </w:rPr>
            <w:t>105</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_Toc1359 </w:instrText>
          </w:r>
          <w:r>
            <w:rPr>
              <w:rFonts w:hint="eastAsia" w:ascii="宋体" w:hAnsi="宋体" w:eastAsia="宋体" w:cs="宋体"/>
              <w:sz w:val="28"/>
              <w:szCs w:val="28"/>
              <w:lang w:eastAsia="zh-CN"/>
            </w:rPr>
            <w:fldChar w:fldCharType="separate"/>
          </w:r>
          <w:r>
            <w:rPr>
              <w:rFonts w:hint="eastAsia" w:ascii="宋体" w:hAnsi="宋体" w:eastAsia="宋体" w:cs="宋体"/>
              <w:bCs/>
              <w:kern w:val="44"/>
              <w:sz w:val="28"/>
              <w:szCs w:val="28"/>
              <w:highlight w:val="none"/>
              <w:lang w:val="en-US" w:eastAsia="zh-CN" w:bidi="ar-SA"/>
            </w:rPr>
            <w:t>本标准用词说明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_Toc1359 </w:instrText>
          </w:r>
          <w:r>
            <w:rPr>
              <w:rFonts w:hint="eastAsia" w:ascii="宋体" w:hAnsi="宋体" w:eastAsia="宋体" w:cs="宋体"/>
              <w:sz w:val="28"/>
              <w:szCs w:val="28"/>
            </w:rPr>
            <w:fldChar w:fldCharType="separate"/>
          </w:r>
          <w:r>
            <w:rPr>
              <w:rFonts w:hint="eastAsia" w:ascii="宋体" w:hAnsi="宋体" w:eastAsia="宋体" w:cs="宋体"/>
              <w:sz w:val="28"/>
              <w:szCs w:val="28"/>
            </w:rPr>
            <w:t>109</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pStyle w:val="11"/>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lang w:eastAsia="zh-CN"/>
            </w:rPr>
            <w:fldChar w:fldCharType="begin"/>
          </w:r>
          <w:r>
            <w:rPr>
              <w:rFonts w:hint="eastAsia" w:ascii="宋体" w:hAnsi="宋体" w:eastAsia="宋体" w:cs="宋体"/>
              <w:sz w:val="28"/>
              <w:szCs w:val="28"/>
              <w:lang w:eastAsia="zh-CN"/>
            </w:rPr>
            <w:instrText xml:space="preserve"> HYPERLINK \l _Toc13560 </w:instrText>
          </w:r>
          <w:r>
            <w:rPr>
              <w:rFonts w:hint="eastAsia" w:ascii="宋体" w:hAnsi="宋体" w:eastAsia="宋体" w:cs="宋体"/>
              <w:sz w:val="28"/>
              <w:szCs w:val="28"/>
              <w:lang w:eastAsia="zh-CN"/>
            </w:rPr>
            <w:fldChar w:fldCharType="separate"/>
          </w:r>
          <w:r>
            <w:rPr>
              <w:rFonts w:hint="eastAsia" w:ascii="宋体" w:hAnsi="宋体" w:eastAsia="宋体" w:cs="宋体"/>
              <w:bCs/>
              <w:kern w:val="44"/>
              <w:sz w:val="28"/>
              <w:szCs w:val="28"/>
              <w:highlight w:val="none"/>
              <w:lang w:val="en-US" w:eastAsia="zh-CN" w:bidi="ar-SA"/>
            </w:rPr>
            <w:t>引用标准名录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_Toc13560 </w:instrText>
          </w:r>
          <w:r>
            <w:rPr>
              <w:rFonts w:hint="eastAsia" w:ascii="宋体" w:hAnsi="宋体" w:eastAsia="宋体" w:cs="宋体"/>
              <w:sz w:val="28"/>
              <w:szCs w:val="28"/>
            </w:rPr>
            <w:fldChar w:fldCharType="separate"/>
          </w:r>
          <w:r>
            <w:rPr>
              <w:rFonts w:hint="eastAsia" w:ascii="宋体" w:hAnsi="宋体" w:eastAsia="宋体" w:cs="宋体"/>
              <w:sz w:val="28"/>
              <w:szCs w:val="28"/>
            </w:rPr>
            <w:t>110</w:t>
          </w:r>
          <w:r>
            <w:rPr>
              <w:rFonts w:hint="eastAsia" w:ascii="宋体" w:hAnsi="宋体" w:eastAsia="宋体" w:cs="宋体"/>
              <w:sz w:val="28"/>
              <w:szCs w:val="28"/>
            </w:rPr>
            <w:fldChar w:fldCharType="end"/>
          </w:r>
          <w:r>
            <w:rPr>
              <w:rFonts w:hint="eastAsia" w:ascii="宋体" w:hAnsi="宋体" w:eastAsia="宋体" w:cs="宋体"/>
              <w:color w:val="auto"/>
              <w:sz w:val="28"/>
              <w:szCs w:val="28"/>
              <w:lang w:eastAsia="zh-CN"/>
            </w:rPr>
            <w:fldChar w:fldCharType="end"/>
          </w:r>
        </w:p>
        <w:p>
          <w:pPr>
            <w:bidi w:val="0"/>
            <w:ind w:left="0" w:leftChars="0" w:firstLine="0" w:firstLineChars="0"/>
            <w:jc w:val="center"/>
            <w:rPr>
              <w:rFonts w:hint="eastAsia"/>
              <w:b/>
              <w:color w:val="auto"/>
              <w:sz w:val="32"/>
              <w:szCs w:val="32"/>
              <w:lang w:eastAsia="zh-CN"/>
            </w:rPr>
          </w:pPr>
          <w:r>
            <w:rPr>
              <w:rFonts w:hint="eastAsia" w:ascii="宋体" w:hAnsi="宋体" w:eastAsia="宋体" w:cs="宋体"/>
              <w:color w:val="auto"/>
              <w:sz w:val="28"/>
              <w:szCs w:val="28"/>
              <w:lang w:eastAsia="zh-CN"/>
            </w:rPr>
            <w:fldChar w:fldCharType="end"/>
          </w:r>
        </w:p>
      </w:sdtContent>
    </w:sdt>
    <w:p>
      <w:pPr>
        <w:bidi w:val="0"/>
        <w:ind w:left="0" w:leftChars="0" w:firstLine="0" w:firstLineChars="0"/>
        <w:jc w:val="both"/>
        <w:rPr>
          <w:rFonts w:hint="eastAsia"/>
          <w:b/>
          <w:color w:val="auto"/>
          <w:sz w:val="32"/>
          <w:szCs w:val="32"/>
          <w:lang w:eastAsia="zh-CN"/>
        </w:rPr>
        <w:sectPr>
          <w:footerReference r:id="rId9" w:type="default"/>
          <w:pgSz w:w="11906" w:h="16838"/>
          <w:pgMar w:top="1440" w:right="1800" w:bottom="1440" w:left="1800" w:header="851" w:footer="992" w:gutter="0"/>
          <w:pgNumType w:fmt="decimal"/>
          <w:cols w:space="425" w:num="1"/>
          <w:docGrid w:type="lines" w:linePitch="312" w:charSpace="0"/>
        </w:sectPr>
      </w:pPr>
      <w:bookmarkStart w:id="106" w:name="_GoBack"/>
      <w:bookmarkEnd w:id="106"/>
    </w:p>
    <w:p>
      <w:pPr>
        <w:pStyle w:val="30"/>
        <w:ind w:firstLine="723"/>
        <w:jc w:val="center"/>
        <w:rPr>
          <w:rStyle w:val="31"/>
          <w:rFonts w:hint="eastAsia" w:ascii="Times New Roman" w:hAnsi="Times New Roman" w:eastAsia="宋体" w:cs="Times New Roman"/>
          <w:bCs/>
          <w:color w:val="auto"/>
          <w:sz w:val="36"/>
          <w:szCs w:val="44"/>
          <w:highlight w:val="none"/>
          <w:lang w:eastAsia="zh-CN"/>
        </w:rPr>
      </w:pPr>
      <w:bookmarkStart w:id="2" w:name="_Toc13282"/>
      <w:r>
        <w:rPr>
          <w:rStyle w:val="31"/>
          <w:rFonts w:hint="eastAsia" w:ascii="Times New Roman" w:hAnsi="Times New Roman" w:eastAsia="宋体" w:cs="Times New Roman"/>
          <w:bCs/>
          <w:color w:val="auto"/>
          <w:sz w:val="36"/>
          <w:szCs w:val="44"/>
          <w:highlight w:val="none"/>
          <w:lang w:val="en-US" w:eastAsia="zh-CN"/>
        </w:rPr>
        <w:t>1</w:t>
      </w:r>
      <w:r>
        <w:rPr>
          <w:rStyle w:val="31"/>
          <w:rFonts w:hint="eastAsia" w:ascii="Times New Roman" w:hAnsi="Times New Roman" w:eastAsia="宋体" w:cs="Times New Roman"/>
          <w:bCs/>
          <w:color w:val="auto"/>
          <w:sz w:val="36"/>
          <w:szCs w:val="44"/>
          <w:highlight w:val="none"/>
        </w:rPr>
        <w:t>总则</w:t>
      </w:r>
    </w:p>
    <w:bookmarkEnd w:id="2"/>
    <w:p>
      <w:pPr>
        <w:pStyle w:val="4"/>
        <w:numPr>
          <w:ilvl w:val="0"/>
          <w:numId w:val="2"/>
        </w:numPr>
        <w:bidi w:val="0"/>
        <w:ind w:left="0" w:leftChars="0" w:firstLine="0" w:firstLineChars="0"/>
        <w:rPr>
          <w:rFonts w:hint="eastAsia"/>
          <w:color w:val="auto"/>
        </w:rPr>
      </w:pPr>
      <w:r>
        <w:rPr>
          <w:rFonts w:hint="eastAsia"/>
          <w:color w:val="auto"/>
        </w:rPr>
        <w:t>为贯彻执行国家技术经济政策，推进工程建设信息化实施，加快转变建筑业生产方式，提高</w:t>
      </w:r>
      <w:r>
        <w:rPr>
          <w:rFonts w:hint="eastAsia"/>
          <w:color w:val="auto"/>
          <w:lang w:val="en-US" w:eastAsia="zh-CN"/>
        </w:rPr>
        <w:t>江西省</w:t>
      </w:r>
      <w:r>
        <w:rPr>
          <w:rFonts w:hint="eastAsia"/>
          <w:color w:val="auto"/>
        </w:rPr>
        <w:t>建筑行业信息化水平信息应用效率和效益，制定本标准。</w:t>
      </w:r>
    </w:p>
    <w:p>
      <w:pPr>
        <w:pStyle w:val="24"/>
        <w:bidi w:val="0"/>
        <w:rPr>
          <w:rFonts w:hint="eastAsia"/>
          <w:color w:val="auto"/>
        </w:rPr>
      </w:pPr>
      <w:r>
        <w:rPr>
          <w:rFonts w:hint="eastAsia"/>
          <w:color w:val="auto"/>
          <w:lang w:val="en-US" w:eastAsia="zh-CN"/>
        </w:rPr>
        <w:t>【条文说明】</w:t>
      </w:r>
      <w:r>
        <w:rPr>
          <w:rFonts w:hint="eastAsia"/>
          <w:color w:val="auto"/>
        </w:rPr>
        <w:t>在经济新常态的时代背景下，为了更好地推进建筑业改革与发展，2014年7月住房和城乡建设部颁布了建筑业改革的指导性文件</w:t>
      </w:r>
      <w:r>
        <w:rPr>
          <w:rFonts w:hint="eastAsia"/>
          <w:color w:val="auto"/>
          <w:lang w:eastAsia="zh-CN"/>
        </w:rPr>
        <w:t>（</w:t>
      </w:r>
      <w:r>
        <w:rPr>
          <w:rFonts w:hint="eastAsia"/>
          <w:color w:val="auto"/>
        </w:rPr>
        <w:t>《关于推进建筑业发展和改革的若干意见》</w:t>
      </w:r>
      <w:r>
        <w:rPr>
          <w:rFonts w:hint="eastAsia"/>
          <w:color w:val="auto"/>
          <w:lang w:eastAsia="zh-CN"/>
        </w:rPr>
        <w:t>（</w:t>
      </w:r>
      <w:r>
        <w:rPr>
          <w:rFonts w:hint="eastAsia"/>
          <w:color w:val="auto"/>
        </w:rPr>
        <w:t>建市</w:t>
      </w:r>
      <w:r>
        <w:rPr>
          <w:rFonts w:hint="eastAsia"/>
          <w:color w:val="auto"/>
          <w:lang w:eastAsia="zh-CN"/>
        </w:rPr>
        <w:t>）</w:t>
      </w:r>
      <w:r>
        <w:rPr>
          <w:rFonts w:hint="eastAsia"/>
          <w:color w:val="auto"/>
        </w:rPr>
        <w:t>[2014]</w:t>
      </w:r>
      <w:r>
        <w:rPr>
          <w:rFonts w:hint="eastAsia"/>
          <w:color w:val="auto"/>
          <w:lang w:val="en-US" w:eastAsia="zh-CN"/>
        </w:rPr>
        <w:t xml:space="preserve"> </w:t>
      </w:r>
      <w:r>
        <w:rPr>
          <w:rFonts w:hint="eastAsia"/>
          <w:color w:val="auto"/>
        </w:rPr>
        <w:t>92号，以下简称《意见》</w:t>
      </w:r>
      <w:r>
        <w:rPr>
          <w:rFonts w:hint="eastAsia"/>
          <w:color w:val="auto"/>
          <w:lang w:eastAsia="zh-CN"/>
        </w:rPr>
        <w:t>）</w:t>
      </w:r>
      <w:r>
        <w:rPr>
          <w:rFonts w:hint="eastAsia"/>
          <w:color w:val="auto"/>
        </w:rPr>
        <w:t>。《意见》涵盖转变行业发展方式、促进企业转型升级、规范建筑市场、转变政府职能、改革资质管理、深化项目管理、坚持绿色发展、推进工程总承包、提高产品质量和保障安全生产等方面，目的是进一步坚持创新驱动发展，加快转变发展方式，促进建筑业健康、协调、可持续发展，《意见》提出“推进建筑信息模型等信息技术在工程设计、施工和运行维护全过程的应用，提高综合效益”。</w:t>
      </w:r>
    </w:p>
    <w:p>
      <w:pPr>
        <w:pStyle w:val="24"/>
        <w:bidi w:val="0"/>
        <w:rPr>
          <w:rFonts w:hint="eastAsia"/>
          <w:color w:val="auto"/>
        </w:rPr>
      </w:pPr>
      <w:r>
        <w:rPr>
          <w:rFonts w:hint="eastAsia"/>
          <w:color w:val="auto"/>
        </w:rPr>
        <w:t xml:space="preserve">住房和城乡建设部颁布的《2011-2015年建筑业信息化发展纲要》 </w:t>
      </w:r>
      <w:r>
        <w:rPr>
          <w:rFonts w:hint="eastAsia"/>
          <w:color w:val="auto"/>
          <w:lang w:eastAsia="zh-CN"/>
        </w:rPr>
        <w:t>（</w:t>
      </w:r>
      <w:r>
        <w:rPr>
          <w:rFonts w:hint="eastAsia"/>
          <w:color w:val="auto"/>
        </w:rPr>
        <w:t>建质[2011] 67号</w:t>
      </w:r>
      <w:r>
        <w:rPr>
          <w:rFonts w:hint="eastAsia"/>
          <w:color w:val="auto"/>
          <w:lang w:eastAsia="zh-CN"/>
        </w:rPr>
        <w:t>）</w:t>
      </w:r>
      <w:r>
        <w:rPr>
          <w:rFonts w:hint="eastAsia"/>
          <w:color w:val="auto"/>
        </w:rPr>
        <w:t>及《2016-2020年建筑业信息化发展纲要》</w:t>
      </w:r>
      <w:r>
        <w:rPr>
          <w:rFonts w:hint="eastAsia"/>
          <w:color w:val="auto"/>
          <w:lang w:eastAsia="zh-CN"/>
        </w:rPr>
        <w:t>（</w:t>
      </w:r>
      <w:r>
        <w:rPr>
          <w:rFonts w:hint="eastAsia"/>
          <w:color w:val="auto"/>
        </w:rPr>
        <w:t>建质函[2016] 183号</w:t>
      </w:r>
      <w:r>
        <w:rPr>
          <w:rFonts w:hint="eastAsia"/>
          <w:color w:val="auto"/>
          <w:lang w:eastAsia="zh-CN"/>
        </w:rPr>
        <w:t>）</w:t>
      </w:r>
      <w:r>
        <w:rPr>
          <w:rFonts w:hint="eastAsia"/>
          <w:color w:val="auto"/>
        </w:rPr>
        <w:t>将建筑信息模型</w:t>
      </w:r>
      <w:r>
        <w:rPr>
          <w:rFonts w:hint="eastAsia"/>
          <w:color w:val="auto"/>
          <w:lang w:eastAsia="zh-CN"/>
        </w:rPr>
        <w:t>（</w:t>
      </w:r>
      <w:r>
        <w:rPr>
          <w:rFonts w:hint="eastAsia"/>
          <w:color w:val="auto"/>
        </w:rPr>
        <w:t>以下简称“BIM</w:t>
      </w:r>
      <w:r>
        <w:rPr>
          <w:rFonts w:hint="eastAsia"/>
          <w:color w:val="auto"/>
          <w:lang w:eastAsia="zh-CN"/>
        </w:rPr>
        <w:t>”）</w:t>
      </w:r>
      <w:r>
        <w:rPr>
          <w:rFonts w:hint="eastAsia"/>
          <w:color w:val="auto"/>
        </w:rPr>
        <w:t>技术列为重点研究和应用的技术，并于2015年6月16日印发了《关于推进建筑信息模型应用的指导意见》</w:t>
      </w:r>
      <w:r>
        <w:rPr>
          <w:rFonts w:hint="eastAsia"/>
          <w:color w:val="auto"/>
          <w:lang w:eastAsia="zh-CN"/>
        </w:rPr>
        <w:t>（</w:t>
      </w:r>
      <w:r>
        <w:rPr>
          <w:rFonts w:hint="eastAsia"/>
          <w:color w:val="auto"/>
        </w:rPr>
        <w:t>建质函[2015] 159号</w:t>
      </w:r>
      <w:r>
        <w:rPr>
          <w:rFonts w:hint="eastAsia"/>
          <w:color w:val="auto"/>
          <w:lang w:eastAsia="zh-CN"/>
        </w:rPr>
        <w:t>）</w:t>
      </w:r>
      <w:r>
        <w:rPr>
          <w:rFonts w:hint="eastAsia"/>
          <w:color w:val="auto"/>
        </w:rPr>
        <w:t>，包含BIM技术应用的重要意义、指导思想与基本原则、发展目标、工作重点、保障措施五方面。</w:t>
      </w:r>
    </w:p>
    <w:p>
      <w:pPr>
        <w:pStyle w:val="24"/>
        <w:bidi w:val="0"/>
        <w:rPr>
          <w:rFonts w:hint="default"/>
          <w:color w:val="auto"/>
          <w:lang w:val="en-US" w:eastAsia="zh-CN"/>
        </w:rPr>
      </w:pPr>
      <w:r>
        <w:rPr>
          <w:rFonts w:hint="eastAsia"/>
          <w:color w:val="auto"/>
          <w:lang w:val="en-US" w:eastAsia="zh-CN"/>
        </w:rPr>
        <w:t>江西省住房与城乡建设厅</w:t>
      </w:r>
      <w:r>
        <w:rPr>
          <w:rFonts w:hint="eastAsia"/>
          <w:color w:val="auto"/>
        </w:rPr>
        <w:t>于201</w:t>
      </w:r>
      <w:r>
        <w:rPr>
          <w:rFonts w:hint="eastAsia"/>
          <w:color w:val="auto"/>
          <w:lang w:val="en-US" w:eastAsia="zh-CN"/>
        </w:rPr>
        <w:t>7</w:t>
      </w:r>
      <w:r>
        <w:rPr>
          <w:rFonts w:hint="eastAsia"/>
          <w:color w:val="auto"/>
        </w:rPr>
        <w:t>年6月</w:t>
      </w:r>
      <w:r>
        <w:rPr>
          <w:rFonts w:hint="eastAsia"/>
          <w:color w:val="auto"/>
          <w:lang w:val="en-US" w:eastAsia="zh-CN"/>
        </w:rPr>
        <w:t>2</w:t>
      </w:r>
      <w:r>
        <w:rPr>
          <w:rFonts w:hint="eastAsia"/>
          <w:color w:val="auto"/>
        </w:rPr>
        <w:t>6日印发了</w:t>
      </w:r>
      <w:r>
        <w:rPr>
          <w:rFonts w:hint="eastAsia"/>
          <w:color w:val="auto"/>
          <w:lang w:val="en-US" w:eastAsia="zh-CN"/>
        </w:rPr>
        <w:t>《关于推进建筑信息模型（BIM）技术应用工作的指导意见》（赣建科[2017] 13号），包括</w:t>
      </w:r>
      <w:r>
        <w:rPr>
          <w:rFonts w:hint="eastAsia"/>
          <w:color w:val="auto"/>
        </w:rPr>
        <w:t>指导思想和基本原则</w:t>
      </w:r>
      <w:r>
        <w:rPr>
          <w:rFonts w:hint="eastAsia"/>
          <w:color w:val="auto"/>
          <w:lang w:eastAsia="zh-CN"/>
        </w:rPr>
        <w:t>、</w:t>
      </w:r>
      <w:r>
        <w:rPr>
          <w:rFonts w:hint="eastAsia"/>
          <w:color w:val="auto"/>
          <w:lang w:val="en-US" w:eastAsia="zh-CN"/>
        </w:rPr>
        <w:t>主要目标、重点任务、各阶段BIM技术应用要点、保障措施五方面。</w:t>
      </w:r>
    </w:p>
    <w:p>
      <w:pPr>
        <w:pStyle w:val="24"/>
        <w:bidi w:val="0"/>
        <w:rPr>
          <w:rFonts w:hint="eastAsia"/>
          <w:color w:val="auto"/>
        </w:rPr>
      </w:pPr>
      <w:r>
        <w:rPr>
          <w:rFonts w:hint="eastAsia"/>
          <w:color w:val="auto"/>
        </w:rPr>
        <w:t>本标准的编制是为了贯彻执行上述国家</w:t>
      </w:r>
      <w:r>
        <w:rPr>
          <w:rFonts w:hint="eastAsia"/>
          <w:color w:val="auto"/>
          <w:lang w:val="en-US" w:eastAsia="zh-CN"/>
        </w:rPr>
        <w:t>及江西省</w:t>
      </w:r>
      <w:r>
        <w:rPr>
          <w:rFonts w:hint="eastAsia"/>
          <w:color w:val="auto"/>
        </w:rPr>
        <w:t>技术经济政策，规范和引导包括建筑工程在内的各类工程项目施工中BIM的应用，支撑工程建设信息化实施，提高信息应用效率和效益。</w:t>
      </w:r>
    </w:p>
    <w:p>
      <w:pPr>
        <w:pStyle w:val="4"/>
        <w:numPr>
          <w:ilvl w:val="0"/>
          <w:numId w:val="2"/>
        </w:numPr>
        <w:bidi w:val="0"/>
        <w:ind w:left="0" w:leftChars="0" w:firstLine="0" w:firstLineChars="0"/>
        <w:rPr>
          <w:rFonts w:hint="eastAsia" w:ascii="Times New Roman" w:hAnsi="Times New Roman" w:eastAsia="宋体"/>
          <w:color w:val="auto"/>
        </w:rPr>
      </w:pPr>
      <w:r>
        <w:rPr>
          <w:rFonts w:hint="eastAsia" w:ascii="Times New Roman" w:hAnsi="Times New Roman" w:eastAsia="宋体"/>
          <w:color w:val="auto"/>
        </w:rPr>
        <w:t>本标准适用于江西省新建、扩建、改建</w:t>
      </w:r>
      <w:r>
        <w:rPr>
          <w:rFonts w:hint="eastAsia" w:ascii="Times New Roman" w:hAnsi="Times New Roman" w:eastAsia="宋体"/>
          <w:color w:val="auto"/>
          <w:lang w:val="en-US" w:eastAsia="zh-CN"/>
        </w:rPr>
        <w:t>和既有</w:t>
      </w:r>
      <w:r>
        <w:rPr>
          <w:rFonts w:hint="eastAsia" w:ascii="Times New Roman" w:hAnsi="Times New Roman" w:eastAsia="宋体"/>
          <w:color w:val="auto"/>
        </w:rPr>
        <w:t>建筑工程</w:t>
      </w:r>
      <w:r>
        <w:rPr>
          <w:rFonts w:hint="eastAsia" w:ascii="Times New Roman" w:hAnsi="Times New Roman" w:eastAsia="宋体"/>
          <w:color w:val="auto"/>
          <w:lang w:eastAsia="zh-CN"/>
        </w:rPr>
        <w:t>全生命周期</w:t>
      </w:r>
      <w:r>
        <w:rPr>
          <w:rFonts w:hint="eastAsia" w:ascii="Times New Roman" w:hAnsi="Times New Roman" w:eastAsia="宋体"/>
          <w:color w:val="auto"/>
          <w:lang w:val="en-US" w:eastAsia="zh-CN"/>
        </w:rPr>
        <w:t>中的</w:t>
      </w:r>
      <w:r>
        <w:rPr>
          <w:rFonts w:hint="eastAsia" w:ascii="Times New Roman" w:hAnsi="Times New Roman" w:eastAsia="宋体"/>
          <w:color w:val="auto"/>
        </w:rPr>
        <w:t>信息模型创建、使用和管理。</w:t>
      </w:r>
    </w:p>
    <w:p>
      <w:pPr>
        <w:pStyle w:val="24"/>
        <w:bidi w:val="0"/>
        <w:rPr>
          <w:rFonts w:hint="eastAsia"/>
          <w:color w:val="auto"/>
          <w:lang w:eastAsia="zh-CN"/>
        </w:rPr>
      </w:pPr>
      <w:r>
        <w:rPr>
          <w:rFonts w:hint="eastAsia"/>
          <w:color w:val="auto"/>
          <w:lang w:val="en-US" w:eastAsia="zh-CN"/>
        </w:rPr>
        <w:t>【条文说明】</w:t>
      </w:r>
      <w:r>
        <w:rPr>
          <w:rFonts w:hint="eastAsia"/>
          <w:color w:val="auto"/>
        </w:rPr>
        <w:t>在工程项目</w:t>
      </w:r>
      <w:r>
        <w:rPr>
          <w:rFonts w:hint="eastAsia"/>
          <w:color w:val="auto"/>
          <w:lang w:eastAsia="zh-CN"/>
        </w:rPr>
        <w:t>全生命周期（</w:t>
      </w:r>
      <w:r>
        <w:rPr>
          <w:rFonts w:hint="eastAsia"/>
          <w:color w:val="auto"/>
        </w:rPr>
        <w:t>含投资策划、勘察设计、施工、运营维护等阶段</w:t>
      </w:r>
      <w:r>
        <w:rPr>
          <w:rFonts w:hint="eastAsia"/>
          <w:color w:val="auto"/>
          <w:lang w:eastAsia="zh-CN"/>
        </w:rPr>
        <w:t>）</w:t>
      </w:r>
      <w:r>
        <w:rPr>
          <w:rFonts w:hint="eastAsia"/>
          <w:color w:val="auto"/>
        </w:rPr>
        <w:t>、各参与方</w:t>
      </w:r>
      <w:r>
        <w:rPr>
          <w:rFonts w:hint="eastAsia"/>
          <w:color w:val="auto"/>
          <w:lang w:eastAsia="zh-CN"/>
        </w:rPr>
        <w:t>（</w:t>
      </w:r>
      <w:r>
        <w:rPr>
          <w:rFonts w:hint="eastAsia"/>
          <w:color w:val="auto"/>
        </w:rPr>
        <w:t>包括建设、勘察设计、施工、总承包、运营维护等单位</w:t>
      </w:r>
      <w:r>
        <w:rPr>
          <w:rFonts w:hint="eastAsia"/>
          <w:color w:val="auto"/>
          <w:lang w:eastAsia="zh-CN"/>
        </w:rPr>
        <w:t>）</w:t>
      </w:r>
      <w:r>
        <w:rPr>
          <w:rFonts w:hint="eastAsia"/>
          <w:color w:val="auto"/>
        </w:rPr>
        <w:t>综合应用BIM,是提升项目信息传递和信息共享效率和质量的有效方式。本标准</w:t>
      </w:r>
      <w:r>
        <w:rPr>
          <w:rFonts w:hint="eastAsia"/>
          <w:color w:val="auto"/>
          <w:lang w:val="en-US" w:eastAsia="zh-CN"/>
        </w:rPr>
        <w:t>是建筑工程BIM</w:t>
      </w:r>
      <w:r>
        <w:rPr>
          <w:rFonts w:hint="eastAsia"/>
          <w:color w:val="auto"/>
        </w:rPr>
        <w:t>应用的统一标准</w:t>
      </w:r>
      <w:r>
        <w:rPr>
          <w:rFonts w:hint="eastAsia"/>
          <w:color w:val="auto"/>
          <w:lang w:eastAsia="zh-CN"/>
        </w:rPr>
        <w:t>，</w:t>
      </w:r>
      <w:r>
        <w:rPr>
          <w:rFonts w:hint="eastAsia"/>
          <w:color w:val="auto"/>
        </w:rPr>
        <w:t>因此涵盖</w:t>
      </w:r>
      <w:r>
        <w:rPr>
          <w:rFonts w:hint="eastAsia"/>
          <w:color w:val="auto"/>
          <w:lang w:eastAsia="zh-CN"/>
        </w:rPr>
        <w:t>本省范围内新建、扩建、改建和既有</w:t>
      </w:r>
      <w:r>
        <w:rPr>
          <w:rFonts w:hint="eastAsia"/>
          <w:color w:val="auto"/>
          <w:lang w:val="en-US" w:eastAsia="zh-CN"/>
        </w:rPr>
        <w:t>建筑工程</w:t>
      </w:r>
      <w:r>
        <w:rPr>
          <w:rFonts w:hint="eastAsia"/>
          <w:color w:val="auto"/>
          <w:lang w:eastAsia="zh-CN"/>
        </w:rPr>
        <w:t>全生命周期</w:t>
      </w:r>
      <w:r>
        <w:rPr>
          <w:rFonts w:hint="eastAsia"/>
          <w:color w:val="auto"/>
        </w:rPr>
        <w:t>中的各阶段、全过程的</w:t>
      </w:r>
      <w:r>
        <w:rPr>
          <w:rFonts w:hint="eastAsia"/>
          <w:color w:val="auto"/>
          <w:lang w:val="en-US" w:eastAsia="zh-CN"/>
        </w:rPr>
        <w:t>BIM</w:t>
      </w:r>
      <w:r>
        <w:rPr>
          <w:rFonts w:hint="eastAsia"/>
          <w:color w:val="auto"/>
        </w:rPr>
        <w:t>应用行为</w:t>
      </w:r>
      <w:r>
        <w:rPr>
          <w:rFonts w:hint="eastAsia"/>
          <w:color w:val="auto"/>
          <w:lang w:eastAsia="zh-CN"/>
        </w:rPr>
        <w:t>。</w:t>
      </w:r>
    </w:p>
    <w:p>
      <w:pPr>
        <w:pStyle w:val="4"/>
        <w:numPr>
          <w:ilvl w:val="0"/>
          <w:numId w:val="2"/>
        </w:numPr>
        <w:bidi w:val="0"/>
        <w:ind w:left="0" w:leftChars="0" w:firstLine="0" w:firstLineChars="0"/>
        <w:rPr>
          <w:rFonts w:hint="eastAsia" w:ascii="Times New Roman" w:hAnsi="Times New Roman" w:eastAsia="宋体"/>
          <w:color w:val="auto"/>
          <w:lang w:eastAsia="zh-CN"/>
        </w:rPr>
      </w:pPr>
      <w:r>
        <w:rPr>
          <w:rFonts w:hint="eastAsia" w:ascii="Times New Roman" w:hAnsi="Times New Roman" w:eastAsia="宋体"/>
          <w:color w:val="auto"/>
        </w:rPr>
        <w:t>建筑信息模型的应用，除应遵守本标准外，尚应遵守国家和</w:t>
      </w:r>
      <w:r>
        <w:rPr>
          <w:rFonts w:hint="eastAsia" w:ascii="Times New Roman" w:hAnsi="Times New Roman" w:eastAsia="宋体"/>
          <w:color w:val="auto"/>
          <w:lang w:val="en-US" w:eastAsia="zh-CN"/>
        </w:rPr>
        <w:t>江西</w:t>
      </w:r>
      <w:r>
        <w:rPr>
          <w:rFonts w:hint="eastAsia" w:ascii="Times New Roman" w:hAnsi="Times New Roman" w:eastAsia="宋体"/>
          <w:color w:val="auto"/>
        </w:rPr>
        <w:t>省现行有关标准的规定。</w:t>
      </w:r>
    </w:p>
    <w:p>
      <w:pPr>
        <w:pStyle w:val="24"/>
        <w:bidi w:val="0"/>
        <w:rPr>
          <w:rFonts w:hint="default"/>
          <w:color w:val="auto"/>
          <w:lang w:val="en-US" w:eastAsia="zh-CN"/>
        </w:rPr>
      </w:pPr>
      <w:r>
        <w:rPr>
          <w:rFonts w:hint="eastAsia"/>
          <w:color w:val="auto"/>
          <w:lang w:val="en-US" w:eastAsia="zh-CN"/>
        </w:rPr>
        <w:t>【条文说明】BIM的应用应符合现行国家、行业及江西省相关BIM标准的规定，同时应符合相关的工程设计、施工、验收标准的规定。</w:t>
      </w:r>
    </w:p>
    <w:p>
      <w:pPr>
        <w:rPr>
          <w:rFonts w:hint="eastAsia"/>
          <w:color w:val="auto"/>
        </w:rPr>
      </w:pPr>
    </w:p>
    <w:p>
      <w:pPr>
        <w:rPr>
          <w:rFonts w:hint="eastAsia"/>
          <w:color w:val="auto"/>
        </w:rPr>
      </w:pPr>
    </w:p>
    <w:p>
      <w:pPr>
        <w:rPr>
          <w:rFonts w:hint="eastAsia"/>
          <w:color w:val="auto"/>
        </w:rPr>
      </w:pPr>
    </w:p>
    <w:p>
      <w:pPr>
        <w:ind w:left="0" w:leftChars="0" w:firstLine="0" w:firstLineChars="0"/>
        <w:rPr>
          <w:rFonts w:hint="eastAsia"/>
          <w:color w:val="auto"/>
          <w:lang w:eastAsia="zh-CN"/>
        </w:rPr>
        <w:sectPr>
          <w:footerReference r:id="rId10" w:type="default"/>
          <w:pgSz w:w="11906" w:h="16838"/>
          <w:pgMar w:top="1440" w:right="1800" w:bottom="1440" w:left="1800" w:header="851" w:footer="992" w:gutter="0"/>
          <w:pgNumType w:fmt="decimal"/>
          <w:cols w:space="425" w:num="1"/>
          <w:docGrid w:type="lines" w:linePitch="312" w:charSpace="0"/>
        </w:sectPr>
      </w:pPr>
    </w:p>
    <w:p>
      <w:pPr>
        <w:pStyle w:val="2"/>
        <w:numPr>
          <w:ilvl w:val="0"/>
          <w:numId w:val="0"/>
        </w:numPr>
        <w:bidi w:val="0"/>
        <w:ind w:leftChars="0"/>
        <w:jc w:val="center"/>
        <w:rPr>
          <w:rFonts w:hint="default" w:ascii="Times New Roman" w:hAnsi="Times New Roman" w:cs="Times New Roman"/>
          <w:color w:val="auto"/>
          <w:lang w:val="en-US" w:eastAsia="zh-CN"/>
        </w:rPr>
      </w:pPr>
      <w:bookmarkStart w:id="3" w:name="_Toc14964"/>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 xml:space="preserve"> 术语</w:t>
      </w:r>
      <w:bookmarkEnd w:id="3"/>
    </w:p>
    <w:p>
      <w:pPr>
        <w:pStyle w:val="4"/>
        <w:numPr>
          <w:ilvl w:val="0"/>
          <w:numId w:val="3"/>
        </w:numPr>
        <w:bidi w:val="0"/>
        <w:ind w:left="0" w:leftChars="0" w:firstLine="0" w:firstLineChars="0"/>
        <w:rPr>
          <w:rFonts w:hint="eastAsia"/>
          <w:color w:val="auto"/>
          <w:lang w:eastAsia="zh-CN"/>
        </w:rPr>
      </w:pPr>
      <w:r>
        <w:rPr>
          <w:rFonts w:hint="eastAsia"/>
          <w:color w:val="auto"/>
          <w:lang w:val="en-US" w:eastAsia="zh-CN"/>
        </w:rPr>
        <w:t>建筑信息模型  building information model（BIM）</w:t>
      </w:r>
    </w:p>
    <w:p>
      <w:pPr>
        <w:keepNext w:val="0"/>
        <w:keepLines w:val="0"/>
        <w:pageBreakBefore w:val="0"/>
        <w:widowControl w:val="0"/>
        <w:kinsoku/>
        <w:wordWrap/>
        <w:overflowPunct/>
        <w:topLinePunct w:val="0"/>
        <w:autoSpaceDE/>
        <w:autoSpaceDN/>
        <w:bidi w:val="0"/>
        <w:adjustRightInd/>
        <w:snapToGrid/>
        <w:spacing w:before="0" w:beforeLines="0"/>
        <w:textAlignment w:val="auto"/>
        <w:rPr>
          <w:rStyle w:val="27"/>
          <w:rFonts w:hint="eastAsia" w:ascii="Times New Roman" w:hAnsi="Times New Roman" w:eastAsia="宋体" w:cs="Times New Roman"/>
          <w:color w:val="auto"/>
          <w:kern w:val="2"/>
          <w:szCs w:val="22"/>
          <w:lang w:val="en-US" w:eastAsia="zh-CN" w:bidi="ar-SA"/>
        </w:rPr>
      </w:pPr>
      <w:r>
        <w:rPr>
          <w:rStyle w:val="27"/>
          <w:rFonts w:hint="eastAsia" w:ascii="Times New Roman" w:hAnsi="Times New Roman" w:eastAsia="宋体" w:cs="Times New Roman"/>
          <w:color w:val="auto"/>
          <w:kern w:val="2"/>
          <w:szCs w:val="22"/>
          <w:lang w:val="en-US" w:eastAsia="zh-CN" w:bidi="ar-SA"/>
        </w:rPr>
        <w:t>在建设工程及设施全生命周期内，对其物理和功能特性进行数字化表达，并依此设计、施工、运营的过程和结果的总称，简称模型。</w:t>
      </w:r>
    </w:p>
    <w:p>
      <w:pPr>
        <w:pStyle w:val="24"/>
        <w:bidi w:val="0"/>
        <w:rPr>
          <w:rFonts w:hint="eastAsia"/>
          <w:color w:val="auto"/>
          <w:lang w:val="en-US" w:eastAsia="zh-CN"/>
        </w:rPr>
      </w:pPr>
      <w:r>
        <w:rPr>
          <w:rFonts w:hint="eastAsia"/>
          <w:color w:val="auto"/>
          <w:lang w:val="en-US" w:eastAsia="zh-CN"/>
        </w:rPr>
        <w:t>【条文说明】</w:t>
      </w:r>
      <w:r>
        <w:rPr>
          <w:rFonts w:hint="eastAsia"/>
          <w:color w:val="auto"/>
          <w:lang w:eastAsia="zh-CN"/>
        </w:rPr>
        <w:t>“建筑信息模型”是《建筑信息模型</w:t>
      </w:r>
      <w:r>
        <w:rPr>
          <w:rFonts w:hint="eastAsia"/>
          <w:color w:val="auto"/>
          <w:lang w:val="en-US" w:eastAsia="zh-CN"/>
        </w:rPr>
        <w:t>应用统一</w:t>
      </w:r>
      <w:r>
        <w:rPr>
          <w:rFonts w:hint="eastAsia"/>
          <w:color w:val="auto"/>
          <w:lang w:eastAsia="zh-CN"/>
        </w:rPr>
        <w:t>标准》（</w:t>
      </w:r>
      <w:r>
        <w:rPr>
          <w:rFonts w:hint="eastAsia"/>
          <w:color w:val="auto"/>
          <w:lang w:val="en-US" w:eastAsia="zh-CN"/>
        </w:rPr>
        <w:t>GB/T 51212</w:t>
      </w:r>
      <w:r>
        <w:rPr>
          <w:rFonts w:hint="eastAsia"/>
          <w:color w:val="auto"/>
          <w:lang w:eastAsia="zh-CN"/>
        </w:rPr>
        <w:t>）的基础术语，用途广泛，因此本标准原文引用。</w:t>
      </w:r>
    </w:p>
    <w:p>
      <w:pPr>
        <w:pStyle w:val="4"/>
        <w:numPr>
          <w:ilvl w:val="0"/>
          <w:numId w:val="3"/>
        </w:numPr>
        <w:bidi w:val="0"/>
        <w:ind w:left="0" w:leftChars="0" w:firstLine="0" w:firstLineChars="0"/>
        <w:rPr>
          <w:rFonts w:hint="eastAsia"/>
          <w:color w:val="auto"/>
          <w:lang w:val="en-US" w:eastAsia="zh-CN"/>
        </w:rPr>
      </w:pPr>
      <w:r>
        <w:rPr>
          <w:rFonts w:hint="eastAsia"/>
          <w:color w:val="auto"/>
          <w:lang w:val="en-US" w:eastAsia="zh-CN"/>
        </w:rPr>
        <w:t xml:space="preserve">方案设计阶段  </w:t>
      </w:r>
      <w:r>
        <w:rPr>
          <w:rFonts w:hint="eastAsia"/>
          <w:color w:val="auto"/>
          <w:lang w:eastAsia="zh-CN"/>
        </w:rPr>
        <w:t>schematic design phase</w:t>
      </w:r>
    </w:p>
    <w:p>
      <w:pPr>
        <w:bidi w:val="0"/>
        <w:rPr>
          <w:rFonts w:hint="eastAsia"/>
          <w:color w:val="auto"/>
          <w:lang w:val="en-US" w:eastAsia="zh-CN"/>
        </w:rPr>
      </w:pPr>
      <w:r>
        <w:rPr>
          <w:rFonts w:hint="eastAsia"/>
          <w:color w:val="auto"/>
          <w:lang w:val="en-US" w:eastAsia="zh-CN"/>
        </w:rPr>
        <w:t>方案设计阶段主要是从建设项目的需求出发，根据建设项目的设计条件，研究分析满足建筑功能和性能的总体方案，并对建筑的总体方案进行初步的评价、优化和确定，方案设计成果应满足进行初步设计的需要，应满足方案审批或报批的需要。</w:t>
      </w:r>
    </w:p>
    <w:p>
      <w:pPr>
        <w:pStyle w:val="24"/>
        <w:bidi w:val="0"/>
        <w:rPr>
          <w:rFonts w:hint="default"/>
          <w:color w:val="auto"/>
          <w:lang w:val="en-US" w:eastAsia="zh-CN"/>
        </w:rPr>
      </w:pPr>
      <w:r>
        <w:rPr>
          <w:rFonts w:hint="eastAsia"/>
          <w:color w:val="auto"/>
          <w:lang w:val="en-US" w:eastAsia="zh-CN"/>
        </w:rPr>
        <w:t>【条文说明】本阶段与《建筑工程设计文件编制深度规定（2016版）》（建质函[2016] 247号）中“方案设计阶段”相对应。</w:t>
      </w:r>
    </w:p>
    <w:p>
      <w:pPr>
        <w:pStyle w:val="4"/>
        <w:numPr>
          <w:ilvl w:val="0"/>
          <w:numId w:val="3"/>
        </w:numPr>
        <w:bidi w:val="0"/>
        <w:ind w:left="0" w:leftChars="0" w:firstLine="0" w:firstLineChars="0"/>
        <w:rPr>
          <w:rFonts w:hint="eastAsia"/>
          <w:color w:val="auto"/>
          <w:lang w:val="en-US" w:eastAsia="zh-CN"/>
        </w:rPr>
      </w:pPr>
      <w:r>
        <w:rPr>
          <w:rFonts w:hint="eastAsia"/>
          <w:color w:val="auto"/>
          <w:lang w:val="en-US" w:eastAsia="zh-CN"/>
        </w:rPr>
        <w:t>初步设计阶段  concept</w:t>
      </w:r>
      <w:r>
        <w:rPr>
          <w:rFonts w:hint="eastAsia"/>
          <w:color w:val="auto"/>
          <w:lang w:eastAsia="zh-CN"/>
        </w:rPr>
        <w:t xml:space="preserve"> design phase</w:t>
      </w:r>
    </w:p>
    <w:p>
      <w:pPr>
        <w:bidi w:val="0"/>
        <w:rPr>
          <w:rFonts w:hint="eastAsia"/>
          <w:color w:val="auto"/>
          <w:lang w:val="en-US" w:eastAsia="zh-CN"/>
        </w:rPr>
      </w:pPr>
      <w:r>
        <w:rPr>
          <w:rFonts w:hint="eastAsia"/>
          <w:color w:val="auto"/>
          <w:lang w:val="en-US" w:eastAsia="zh-CN"/>
        </w:rPr>
        <w:t>初步设计阶段是介于方案设计和施工图设计之间的过程，应论证拟建工程项目的技术可行性和经济合理性，是对方案设计的进一步深化。初步设计成果应满足进行施工图设计的需要，应满足初步设计审批的需要。</w:t>
      </w:r>
    </w:p>
    <w:p>
      <w:pPr>
        <w:pStyle w:val="24"/>
        <w:bidi w:val="0"/>
        <w:rPr>
          <w:rFonts w:hint="default"/>
          <w:color w:val="auto"/>
          <w:lang w:val="en-US" w:eastAsia="zh-CN"/>
        </w:rPr>
      </w:pPr>
      <w:r>
        <w:rPr>
          <w:rFonts w:hint="eastAsia"/>
          <w:color w:val="auto"/>
          <w:lang w:val="en-US" w:eastAsia="zh-CN"/>
        </w:rPr>
        <w:t>【条文说明】本阶段与《建筑工程设计文件编制深度规定（2016版）》（建质函[2016] 247号）中“初步设计阶段”相对应。</w:t>
      </w:r>
    </w:p>
    <w:p>
      <w:pPr>
        <w:pStyle w:val="4"/>
        <w:numPr>
          <w:ilvl w:val="0"/>
          <w:numId w:val="3"/>
        </w:numPr>
        <w:bidi w:val="0"/>
        <w:ind w:left="0" w:leftChars="0" w:firstLine="0" w:firstLineChars="0"/>
        <w:rPr>
          <w:rFonts w:hint="eastAsia"/>
          <w:color w:val="auto"/>
          <w:lang w:val="en-US" w:eastAsia="zh-CN"/>
        </w:rPr>
      </w:pPr>
      <w:r>
        <w:rPr>
          <w:rFonts w:hint="eastAsia"/>
          <w:color w:val="auto"/>
          <w:lang w:val="en-US" w:eastAsia="zh-CN"/>
        </w:rPr>
        <w:t xml:space="preserve">施工图设计阶段  </w:t>
      </w:r>
      <w:r>
        <w:rPr>
          <w:rFonts w:hint="eastAsia"/>
          <w:color w:val="auto"/>
          <w:lang w:eastAsia="zh-CN"/>
        </w:rPr>
        <w:t>construction drawing design stage</w:t>
      </w:r>
    </w:p>
    <w:p>
      <w:pPr>
        <w:bidi w:val="0"/>
        <w:rPr>
          <w:rFonts w:hint="eastAsia"/>
          <w:color w:val="auto"/>
          <w:lang w:val="en-US" w:eastAsia="zh-CN"/>
        </w:rPr>
      </w:pPr>
      <w:r>
        <w:rPr>
          <w:rFonts w:hint="eastAsia"/>
          <w:color w:val="auto"/>
          <w:lang w:val="en-US" w:eastAsia="zh-CN"/>
        </w:rPr>
        <w:t>施工图设计阶段是建筑项目设计的重要阶段，是项目设计和施工的桥梁。本阶段主要通过施工图图纸及模型，表达建筑项目的设计意图和设计结果，并作为项目现场施工制作的依据，施工图设计成果应满足设备材料采购、非标准设备制作和施工的需要。</w:t>
      </w:r>
    </w:p>
    <w:p>
      <w:pPr>
        <w:pStyle w:val="24"/>
        <w:bidi w:val="0"/>
        <w:rPr>
          <w:rFonts w:hint="default"/>
          <w:color w:val="auto"/>
          <w:lang w:val="en-US" w:eastAsia="zh-CN"/>
        </w:rPr>
      </w:pPr>
      <w:r>
        <w:rPr>
          <w:rFonts w:hint="eastAsia"/>
          <w:color w:val="auto"/>
          <w:lang w:val="en-US" w:eastAsia="zh-CN"/>
        </w:rPr>
        <w:t>【条文说明】本阶段与《建筑工程设计文件编制深度规定（2016版）》（建质函[2016] 247号）中“施工图设计阶段”相对应。</w:t>
      </w:r>
    </w:p>
    <w:p>
      <w:pPr>
        <w:pStyle w:val="4"/>
        <w:numPr>
          <w:ilvl w:val="0"/>
          <w:numId w:val="3"/>
        </w:numPr>
        <w:bidi w:val="0"/>
        <w:ind w:left="0" w:leftChars="0" w:firstLine="0" w:firstLineChars="0"/>
        <w:rPr>
          <w:rFonts w:hint="eastAsia"/>
          <w:color w:val="auto"/>
          <w:lang w:val="en-US" w:eastAsia="zh-CN"/>
        </w:rPr>
      </w:pPr>
      <w:r>
        <w:rPr>
          <w:rFonts w:hint="eastAsia" w:ascii="Times New Roman" w:hAnsi="Times New Roman" w:eastAsia="宋体"/>
          <w:color w:val="auto"/>
          <w:lang w:val="en-US" w:eastAsia="zh-CN"/>
        </w:rPr>
        <w:t>施工</w:t>
      </w:r>
      <w:r>
        <w:rPr>
          <w:rFonts w:hint="eastAsia"/>
          <w:color w:val="auto"/>
          <w:lang w:eastAsia="zh-CN"/>
        </w:rPr>
        <w:t>准备阶段</w:t>
      </w:r>
      <w:r>
        <w:rPr>
          <w:rFonts w:hint="eastAsia"/>
          <w:color w:val="auto"/>
          <w:lang w:val="en-US" w:eastAsia="zh-CN"/>
        </w:rPr>
        <w:t xml:space="preserve">  </w:t>
      </w:r>
      <w:r>
        <w:rPr>
          <w:rFonts w:hint="eastAsia"/>
          <w:color w:val="auto"/>
          <w:lang w:eastAsia="zh-CN"/>
        </w:rPr>
        <w:t>construction preparation stage</w:t>
      </w:r>
    </w:p>
    <w:p>
      <w:pPr>
        <w:bidi w:val="0"/>
        <w:rPr>
          <w:rFonts w:hint="eastAsia"/>
          <w:color w:val="auto"/>
          <w:lang w:val="en-US" w:eastAsia="zh-CN"/>
        </w:rPr>
      </w:pPr>
      <w:r>
        <w:rPr>
          <w:rFonts w:hint="eastAsia"/>
          <w:color w:val="auto"/>
          <w:lang w:val="en-US" w:eastAsia="zh-CN"/>
        </w:rPr>
        <w:t>施工准备阶段是指从建设单位与施工总承包单位签订工程承包合同开始到工程开工为止。</w:t>
      </w:r>
    </w:p>
    <w:p>
      <w:pPr>
        <w:pStyle w:val="24"/>
        <w:bidi w:val="0"/>
        <w:rPr>
          <w:rFonts w:hint="eastAsia"/>
          <w:color w:val="auto"/>
          <w:lang w:val="en-US" w:eastAsia="zh-CN"/>
        </w:rPr>
      </w:pPr>
      <w:r>
        <w:rPr>
          <w:rFonts w:hint="eastAsia"/>
          <w:color w:val="auto"/>
          <w:lang w:val="en-US" w:eastAsia="zh-CN"/>
        </w:rPr>
        <w:t>【条文说明】在实际项目中，每个分部分项工程并非同时进行，一般情况下，施工准备阶段贯穿整个项目施工阶段。主要工作内容是为工程的施工建立必需的技术条件和物质条件，统筹安排施工力量和施工现场，使工程具备开工和施工的基本条件。施工准备工作是建筑工程施工顺利进行的重要保证。</w:t>
      </w:r>
    </w:p>
    <w:p>
      <w:pPr>
        <w:pStyle w:val="4"/>
        <w:numPr>
          <w:ilvl w:val="0"/>
          <w:numId w:val="3"/>
        </w:numPr>
        <w:bidi w:val="0"/>
        <w:ind w:left="0" w:leftChars="0" w:firstLine="0" w:firstLineChars="0"/>
        <w:rPr>
          <w:rFonts w:hint="eastAsia"/>
          <w:color w:val="auto"/>
          <w:lang w:eastAsia="zh-CN"/>
        </w:rPr>
      </w:pPr>
      <w:r>
        <w:rPr>
          <w:rFonts w:hint="eastAsia" w:ascii="Times New Roman" w:hAnsi="Times New Roman" w:eastAsia="宋体"/>
          <w:color w:val="auto"/>
          <w:lang w:val="en-US" w:eastAsia="zh-CN"/>
        </w:rPr>
        <w:t>施工</w:t>
      </w:r>
      <w:r>
        <w:rPr>
          <w:rFonts w:hint="eastAsia"/>
          <w:color w:val="auto"/>
          <w:lang w:val="en-US" w:eastAsia="zh-CN"/>
        </w:rPr>
        <w:t>过程</w:t>
      </w:r>
      <w:r>
        <w:rPr>
          <w:rFonts w:hint="eastAsia"/>
          <w:color w:val="auto"/>
          <w:lang w:eastAsia="zh-CN"/>
        </w:rPr>
        <w:t>阶段</w:t>
      </w:r>
      <w:r>
        <w:rPr>
          <w:rFonts w:hint="eastAsia"/>
          <w:color w:val="auto"/>
          <w:lang w:val="en-US" w:eastAsia="zh-CN"/>
        </w:rPr>
        <w:t xml:space="preserve">  </w:t>
      </w:r>
      <w:r>
        <w:rPr>
          <w:rFonts w:hint="eastAsia"/>
          <w:color w:val="auto"/>
          <w:lang w:eastAsia="zh-CN"/>
        </w:rPr>
        <w:t>construction</w:t>
      </w:r>
      <w:r>
        <w:rPr>
          <w:rFonts w:hint="eastAsia"/>
          <w:color w:val="auto"/>
          <w:lang w:val="en-US" w:eastAsia="zh-CN"/>
        </w:rPr>
        <w:t xml:space="preserve"> process</w:t>
      </w:r>
      <w:r>
        <w:rPr>
          <w:rFonts w:hint="eastAsia"/>
          <w:color w:val="auto"/>
          <w:lang w:eastAsia="zh-CN"/>
        </w:rPr>
        <w:t xml:space="preserve"> stage</w:t>
      </w:r>
    </w:p>
    <w:p>
      <w:pPr>
        <w:bidi w:val="0"/>
        <w:rPr>
          <w:rFonts w:hint="eastAsia"/>
          <w:color w:val="auto"/>
          <w:lang w:eastAsia="zh-CN"/>
        </w:rPr>
      </w:pPr>
      <w:r>
        <w:rPr>
          <w:rFonts w:hint="eastAsia"/>
          <w:color w:val="auto"/>
          <w:lang w:eastAsia="zh-CN"/>
        </w:rPr>
        <w:t>施工</w:t>
      </w:r>
      <w:r>
        <w:rPr>
          <w:rFonts w:hint="eastAsia"/>
          <w:color w:val="auto"/>
          <w:lang w:val="en-US" w:eastAsia="zh-CN"/>
        </w:rPr>
        <w:t>过程</w:t>
      </w:r>
      <w:r>
        <w:rPr>
          <w:rFonts w:hint="eastAsia"/>
          <w:color w:val="auto"/>
          <w:lang w:eastAsia="zh-CN"/>
        </w:rPr>
        <w:t>阶段是指自工程开工至竣工的实施过程。</w:t>
      </w:r>
    </w:p>
    <w:p>
      <w:pPr>
        <w:pStyle w:val="24"/>
        <w:bidi w:val="0"/>
        <w:rPr>
          <w:rFonts w:hint="eastAsia"/>
          <w:color w:val="auto"/>
          <w:lang w:eastAsia="zh-CN"/>
        </w:rPr>
      </w:pPr>
      <w:r>
        <w:rPr>
          <w:rFonts w:hint="eastAsia"/>
          <w:color w:val="auto"/>
          <w:lang w:val="en-US" w:eastAsia="zh-CN"/>
        </w:rPr>
        <w:t>【条文说明】</w:t>
      </w:r>
      <w:r>
        <w:rPr>
          <w:rFonts w:hint="eastAsia"/>
          <w:color w:val="auto"/>
          <w:lang w:eastAsia="zh-CN"/>
        </w:rPr>
        <w:t>施工过程阶段的主要内容是通过科学有效的现场管理完成合同规定的全部施工任务，以达到验收、交付的条件。</w:t>
      </w:r>
    </w:p>
    <w:p>
      <w:pPr>
        <w:pStyle w:val="4"/>
        <w:numPr>
          <w:ilvl w:val="0"/>
          <w:numId w:val="3"/>
        </w:numPr>
        <w:bidi w:val="0"/>
        <w:ind w:left="0" w:leftChars="0" w:firstLine="0" w:firstLineChars="0"/>
        <w:rPr>
          <w:rFonts w:hint="eastAsia"/>
          <w:color w:val="auto"/>
          <w:lang w:eastAsia="zh-CN"/>
        </w:rPr>
      </w:pPr>
      <w:r>
        <w:rPr>
          <w:rFonts w:hint="eastAsia"/>
          <w:color w:val="auto"/>
          <w:lang w:val="en-US" w:eastAsia="zh-CN"/>
        </w:rPr>
        <w:t>运营维护</w:t>
      </w:r>
      <w:r>
        <w:rPr>
          <w:rFonts w:hint="eastAsia"/>
          <w:color w:val="auto"/>
          <w:lang w:eastAsia="zh-CN"/>
        </w:rPr>
        <w:t>阶段</w:t>
      </w:r>
      <w:r>
        <w:rPr>
          <w:rFonts w:hint="eastAsia"/>
          <w:color w:val="auto"/>
          <w:lang w:val="en-US" w:eastAsia="zh-CN"/>
        </w:rPr>
        <w:t xml:space="preserve">  operation and maintenance stage</w:t>
      </w:r>
    </w:p>
    <w:p>
      <w:pPr>
        <w:bidi w:val="0"/>
        <w:rPr>
          <w:rFonts w:hint="eastAsia"/>
          <w:color w:val="auto"/>
          <w:lang w:eastAsia="zh-CN"/>
        </w:rPr>
      </w:pPr>
      <w:r>
        <w:rPr>
          <w:rFonts w:hint="eastAsia"/>
          <w:color w:val="auto"/>
          <w:lang w:val="en-US" w:eastAsia="zh-CN"/>
        </w:rPr>
        <w:t>运营维护</w:t>
      </w:r>
      <w:r>
        <w:rPr>
          <w:rFonts w:hint="eastAsia"/>
          <w:color w:val="auto"/>
          <w:lang w:eastAsia="zh-CN"/>
        </w:rPr>
        <w:t>阶段是建筑产品的应用阶段，承担</w:t>
      </w:r>
      <w:r>
        <w:rPr>
          <w:rFonts w:hint="eastAsia"/>
          <w:color w:val="auto"/>
          <w:lang w:val="en-US" w:eastAsia="zh-CN"/>
        </w:rPr>
        <w:t>运营</w:t>
      </w:r>
      <w:r>
        <w:rPr>
          <w:rFonts w:hint="eastAsia"/>
          <w:color w:val="auto"/>
          <w:lang w:eastAsia="zh-CN"/>
        </w:rPr>
        <w:t>与维护的所有管理任务，其目的是为用户（包括管理人员与使用人员）提供安全、便捷、环保、健康的建筑环境。</w:t>
      </w:r>
    </w:p>
    <w:p>
      <w:pPr>
        <w:pStyle w:val="4"/>
        <w:numPr>
          <w:ilvl w:val="0"/>
          <w:numId w:val="3"/>
        </w:numPr>
        <w:bidi w:val="0"/>
        <w:ind w:left="0" w:leftChars="0" w:firstLine="0" w:firstLineChars="0"/>
        <w:rPr>
          <w:rFonts w:hint="eastAsia"/>
          <w:color w:val="auto"/>
          <w:lang w:eastAsia="zh-CN"/>
        </w:rPr>
      </w:pPr>
      <w:r>
        <w:rPr>
          <w:rFonts w:hint="eastAsia"/>
          <w:color w:val="auto"/>
          <w:lang w:val="en-US" w:eastAsia="zh-CN"/>
        </w:rPr>
        <w:t>工程对象  engineering object</w:t>
      </w:r>
    </w:p>
    <w:p>
      <w:pPr>
        <w:bidi w:val="0"/>
        <w:rPr>
          <w:rFonts w:hint="eastAsia"/>
          <w:color w:val="auto"/>
          <w:lang w:eastAsia="zh-CN"/>
        </w:rPr>
      </w:pPr>
      <w:r>
        <w:rPr>
          <w:rFonts w:hint="eastAsia"/>
          <w:color w:val="auto"/>
          <w:lang w:eastAsia="zh-CN"/>
        </w:rPr>
        <w:t>构成建筑工程的建筑物、系统、设施、设备、构件、零件等物理实体的集合。</w:t>
      </w:r>
    </w:p>
    <w:p>
      <w:pPr>
        <w:pStyle w:val="24"/>
        <w:bidi w:val="0"/>
        <w:rPr>
          <w:rFonts w:hint="eastAsia"/>
          <w:color w:val="auto"/>
          <w:lang w:eastAsia="zh-CN"/>
        </w:rPr>
      </w:pPr>
      <w:r>
        <w:rPr>
          <w:rFonts w:hint="eastAsia"/>
          <w:color w:val="auto"/>
          <w:lang w:val="en-US" w:eastAsia="zh-CN"/>
        </w:rPr>
        <w:t>【条文说明】</w:t>
      </w:r>
      <w:r>
        <w:rPr>
          <w:rFonts w:hint="eastAsia"/>
          <w:color w:val="auto"/>
          <w:lang w:eastAsia="zh-CN"/>
        </w:rPr>
        <w:t>“工程对象”是《建筑信息模型设计交付标准》（</w:t>
      </w:r>
      <w:r>
        <w:rPr>
          <w:rFonts w:hint="eastAsia"/>
          <w:color w:val="auto"/>
          <w:lang w:val="en-US" w:eastAsia="zh-CN"/>
        </w:rPr>
        <w:t>GB/T 51301</w:t>
      </w:r>
      <w:r>
        <w:rPr>
          <w:rFonts w:hint="eastAsia"/>
          <w:color w:val="auto"/>
          <w:lang w:eastAsia="zh-CN"/>
        </w:rPr>
        <w:t>）的基础术语，用途广泛，因此本标准原文引用。</w:t>
      </w:r>
    </w:p>
    <w:p>
      <w:pPr>
        <w:pStyle w:val="4"/>
        <w:numPr>
          <w:ilvl w:val="0"/>
          <w:numId w:val="3"/>
        </w:numPr>
        <w:bidi w:val="0"/>
        <w:ind w:left="0" w:leftChars="0" w:firstLine="0" w:firstLineChars="0"/>
        <w:rPr>
          <w:rFonts w:hint="eastAsia"/>
          <w:color w:val="auto"/>
          <w:lang w:eastAsia="zh-CN"/>
        </w:rPr>
      </w:pPr>
      <w:r>
        <w:rPr>
          <w:rFonts w:hint="eastAsia"/>
          <w:color w:val="auto"/>
          <w:lang w:eastAsia="zh-CN"/>
        </w:rPr>
        <w:t>模型单元</w:t>
      </w:r>
      <w:r>
        <w:rPr>
          <w:rFonts w:hint="eastAsia"/>
          <w:color w:val="auto"/>
          <w:lang w:val="en-US" w:eastAsia="zh-CN"/>
        </w:rPr>
        <w:t xml:space="preserve">  </w:t>
      </w:r>
      <w:r>
        <w:rPr>
          <w:rFonts w:hint="eastAsia"/>
          <w:color w:val="auto"/>
          <w:lang w:eastAsia="zh-CN"/>
        </w:rPr>
        <w:t>model unit</w:t>
      </w:r>
    </w:p>
    <w:p>
      <w:pPr>
        <w:bidi w:val="0"/>
        <w:rPr>
          <w:rFonts w:hint="eastAsia"/>
          <w:color w:val="auto"/>
          <w:lang w:eastAsia="zh-CN"/>
        </w:rPr>
      </w:pPr>
      <w:r>
        <w:rPr>
          <w:rFonts w:hint="eastAsia"/>
          <w:color w:val="auto"/>
          <w:lang w:eastAsia="zh-CN"/>
        </w:rPr>
        <w:t>各类信息模型中承载建筑信息的实体及其相关属性的集合，是工程对象的数字化表达。</w:t>
      </w:r>
    </w:p>
    <w:p>
      <w:pPr>
        <w:pStyle w:val="24"/>
        <w:bidi w:val="0"/>
        <w:rPr>
          <w:rFonts w:hint="eastAsia"/>
          <w:color w:val="auto"/>
          <w:lang w:val="en-US" w:eastAsia="zh-CN"/>
        </w:rPr>
      </w:pPr>
      <w:r>
        <w:rPr>
          <w:rFonts w:hint="eastAsia"/>
          <w:color w:val="auto"/>
          <w:lang w:val="en-US" w:eastAsia="zh-CN"/>
        </w:rPr>
        <w:t>【条文说明】“模型单元”是《建筑信息模型设计交付标准》GB/T 51301、《建筑工程设计信息模型制图标准》JGJ/T 488的基础术语，用途广泛，因此本标准原文引用。对于2.1.8条的 “工程对象”与本条的“模型单元”之间的关系，《建筑信息模型设计交付标准》</w:t>
      </w:r>
      <w:r>
        <w:rPr>
          <w:rFonts w:hint="eastAsia"/>
          <w:color w:val="auto"/>
          <w:lang w:eastAsia="zh-CN"/>
        </w:rPr>
        <w:t>（</w:t>
      </w:r>
      <w:r>
        <w:rPr>
          <w:rFonts w:hint="eastAsia"/>
          <w:color w:val="auto"/>
          <w:lang w:val="en-US" w:eastAsia="zh-CN"/>
        </w:rPr>
        <w:t>GB/T 51301</w:t>
      </w:r>
      <w:r>
        <w:rPr>
          <w:rFonts w:hint="eastAsia"/>
          <w:color w:val="auto"/>
          <w:lang w:eastAsia="zh-CN"/>
        </w:rPr>
        <w:t>）</w:t>
      </w:r>
      <w:r>
        <w:rPr>
          <w:rFonts w:hint="eastAsia"/>
          <w:color w:val="auto"/>
          <w:lang w:val="en-US" w:eastAsia="zh-CN"/>
        </w:rPr>
        <w:t>的条文说明如下:</w:t>
      </w:r>
    </w:p>
    <w:p>
      <w:pPr>
        <w:pStyle w:val="24"/>
        <w:bidi w:val="0"/>
        <w:rPr>
          <w:rFonts w:hint="eastAsia"/>
          <w:color w:val="auto"/>
          <w:lang w:val="en-US" w:eastAsia="zh-CN"/>
        </w:rPr>
      </w:pPr>
      <w:r>
        <w:rPr>
          <w:rFonts w:hint="eastAsia"/>
          <w:color w:val="auto"/>
          <w:lang w:val="en-US" w:eastAsia="zh-CN"/>
        </w:rPr>
        <w:t>基于建筑信息模型的建筑描述方式与传统的图示表达差异很大，根据建筑信息模型（BIM）技术的特点，将建筑物或构筑物认知为功能空间和产品（部品）的组合，这种模式在国际上也是共识，体现在IFC架构当中。IFC即为Industry Foundation Classes，其相关的国际标准为ISO 16739，功能空间和产品（部品）在物理世界中体现为“工程对象”，映射在建筑信息模型数字化环境中体现为“模型单元”，同时，模型单元体现了模型的单元化架构组织，即由项目级、功能级、构件级和零件级单元嵌套组成，而不是各类模型散乱的堆砌，模型单元在实体和属性两个维度上体现描述能力，例如一扇窗户，窗户本身即为实体，其相应的几何尺寸、材质、价格等等均为属性。</w:t>
      </w:r>
    </w:p>
    <w:p>
      <w:pPr>
        <w:pStyle w:val="4"/>
        <w:numPr>
          <w:ilvl w:val="0"/>
          <w:numId w:val="3"/>
        </w:numPr>
        <w:bidi w:val="0"/>
        <w:ind w:left="0" w:leftChars="0" w:firstLine="0" w:firstLineChars="0"/>
        <w:rPr>
          <w:rFonts w:hint="eastAsia"/>
          <w:color w:val="auto"/>
          <w:lang w:eastAsia="zh-CN"/>
        </w:rPr>
      </w:pPr>
      <w:r>
        <w:rPr>
          <w:rFonts w:hint="eastAsia"/>
          <w:color w:val="auto"/>
          <w:lang w:eastAsia="zh-CN"/>
        </w:rPr>
        <w:t>模型</w:t>
      </w:r>
      <w:r>
        <w:rPr>
          <w:rFonts w:hint="eastAsia"/>
          <w:color w:val="auto"/>
          <w:lang w:val="en-US" w:eastAsia="zh-CN"/>
        </w:rPr>
        <w:t xml:space="preserve">深度  </w:t>
      </w:r>
      <w:r>
        <w:rPr>
          <w:rFonts w:hint="eastAsia"/>
          <w:color w:val="auto"/>
          <w:lang w:eastAsia="zh-CN"/>
        </w:rPr>
        <w:t>level of model definition</w:t>
      </w:r>
    </w:p>
    <w:p>
      <w:pPr>
        <w:bidi w:val="0"/>
        <w:rPr>
          <w:rFonts w:hint="eastAsia"/>
          <w:i w:val="0"/>
          <w:iCs w:val="0"/>
          <w:color w:val="auto"/>
          <w:lang w:val="en-US" w:eastAsia="zh-CN"/>
        </w:rPr>
      </w:pPr>
      <w:r>
        <w:rPr>
          <w:rFonts w:hint="eastAsia"/>
          <w:i w:val="0"/>
          <w:iCs w:val="0"/>
          <w:color w:val="auto"/>
          <w:lang w:val="en-US" w:eastAsia="zh-CN"/>
        </w:rPr>
        <w:t>模型单元及其几何信息和属性信息的详细程度。</w:t>
      </w:r>
    </w:p>
    <w:p>
      <w:pPr>
        <w:pStyle w:val="24"/>
        <w:bidi w:val="0"/>
        <w:rPr>
          <w:rFonts w:hint="eastAsia"/>
          <w:color w:val="auto"/>
          <w:lang w:val="en-US" w:eastAsia="zh-CN"/>
        </w:rPr>
      </w:pPr>
      <w:r>
        <w:rPr>
          <w:rFonts w:hint="eastAsia"/>
          <w:color w:val="auto"/>
          <w:lang w:val="en-US" w:eastAsia="zh-CN"/>
        </w:rPr>
        <w:t>【条文说明】模型深度是对模型单元详细程度和丰富程度的综合衡量，往往分解为两个维度的指标，即几何信息和非几何信息的深度组合表述。</w:t>
      </w:r>
    </w:p>
    <w:p>
      <w:pPr>
        <w:pStyle w:val="4"/>
        <w:numPr>
          <w:ilvl w:val="0"/>
          <w:numId w:val="3"/>
        </w:numPr>
        <w:bidi w:val="0"/>
        <w:ind w:left="0" w:leftChars="0" w:firstLine="0" w:firstLineChars="0"/>
        <w:rPr>
          <w:rFonts w:hint="eastAsia"/>
          <w:color w:val="auto"/>
          <w:lang w:eastAsia="zh-CN"/>
        </w:rPr>
      </w:pPr>
      <w:r>
        <w:rPr>
          <w:rFonts w:hint="eastAsia"/>
          <w:color w:val="auto"/>
          <w:lang w:eastAsia="zh-CN"/>
        </w:rPr>
        <w:t>几何信息</w:t>
      </w:r>
      <w:r>
        <w:rPr>
          <w:rFonts w:hint="eastAsia"/>
          <w:color w:val="auto"/>
          <w:lang w:val="en-US" w:eastAsia="zh-CN"/>
        </w:rPr>
        <w:t xml:space="preserve">  g</w:t>
      </w:r>
      <w:r>
        <w:rPr>
          <w:rFonts w:hint="eastAsia"/>
          <w:color w:val="auto"/>
          <w:lang w:eastAsia="zh-CN"/>
        </w:rPr>
        <w:t>eometric information</w:t>
      </w:r>
    </w:p>
    <w:p>
      <w:pPr>
        <w:bidi w:val="0"/>
        <w:rPr>
          <w:rFonts w:hint="eastAsia"/>
          <w:color w:val="auto"/>
          <w:lang w:eastAsia="zh-CN"/>
        </w:rPr>
      </w:pPr>
      <w:r>
        <w:rPr>
          <w:rFonts w:hint="eastAsia"/>
          <w:color w:val="auto"/>
          <w:lang w:eastAsia="zh-CN"/>
        </w:rPr>
        <w:t>模型元素尺寸、定位以及相互关系的信息。</w:t>
      </w:r>
    </w:p>
    <w:p>
      <w:pPr>
        <w:pStyle w:val="24"/>
        <w:bidi w:val="0"/>
        <w:rPr>
          <w:rFonts w:hint="eastAsia"/>
          <w:color w:val="auto"/>
          <w:lang w:eastAsia="zh-CN"/>
        </w:rPr>
      </w:pPr>
      <w:r>
        <w:rPr>
          <w:rFonts w:hint="eastAsia"/>
          <w:color w:val="auto"/>
          <w:lang w:val="en-US" w:eastAsia="zh-CN"/>
        </w:rPr>
        <w:t>【条文说明】是</w:t>
      </w:r>
      <w:r>
        <w:rPr>
          <w:rFonts w:hint="eastAsia"/>
          <w:color w:val="auto"/>
          <w:lang w:eastAsia="zh-CN"/>
        </w:rPr>
        <w:t>反映建筑信息模型几何形体或图形信息的统称。</w:t>
      </w:r>
    </w:p>
    <w:p>
      <w:pPr>
        <w:pStyle w:val="4"/>
        <w:numPr>
          <w:ilvl w:val="0"/>
          <w:numId w:val="3"/>
        </w:numPr>
        <w:bidi w:val="0"/>
        <w:ind w:left="0" w:leftChars="0" w:firstLine="0" w:firstLineChars="0"/>
        <w:rPr>
          <w:rFonts w:hint="eastAsia"/>
          <w:color w:val="auto"/>
        </w:rPr>
      </w:pPr>
      <w:r>
        <w:rPr>
          <w:rFonts w:hint="eastAsia"/>
          <w:color w:val="auto"/>
        </w:rPr>
        <w:t>非几何信息</w:t>
      </w:r>
      <w:r>
        <w:rPr>
          <w:rFonts w:hint="eastAsia"/>
          <w:color w:val="auto"/>
          <w:lang w:val="en-US" w:eastAsia="zh-CN"/>
        </w:rPr>
        <w:t xml:space="preserve">  </w:t>
      </w:r>
      <w:r>
        <w:rPr>
          <w:rFonts w:hint="eastAsia"/>
          <w:color w:val="auto"/>
        </w:rPr>
        <w:t>non-geometric information</w:t>
      </w:r>
    </w:p>
    <w:p>
      <w:pPr>
        <w:bidi w:val="0"/>
        <w:rPr>
          <w:rFonts w:hint="eastAsia"/>
          <w:color w:val="auto"/>
          <w:lang w:eastAsia="zh-CN"/>
        </w:rPr>
      </w:pPr>
      <w:r>
        <w:rPr>
          <w:rFonts w:hint="eastAsia"/>
          <w:color w:val="auto"/>
        </w:rPr>
        <w:t>非几何信息是指除几何信息之外的所有信息的集合，主要包括经济技术相关指标及数据</w:t>
      </w:r>
      <w:r>
        <w:rPr>
          <w:rFonts w:hint="eastAsia"/>
          <w:color w:val="auto"/>
          <w:lang w:eastAsia="zh-CN"/>
        </w:rPr>
        <w:t>。</w:t>
      </w:r>
    </w:p>
    <w:p>
      <w:pPr>
        <w:pStyle w:val="24"/>
        <w:bidi w:val="0"/>
        <w:rPr>
          <w:rFonts w:hint="eastAsia"/>
          <w:color w:val="auto"/>
          <w:lang w:eastAsia="zh-CN"/>
        </w:rPr>
      </w:pPr>
      <w:r>
        <w:rPr>
          <w:rFonts w:hint="eastAsia"/>
          <w:color w:val="auto"/>
          <w:lang w:val="en-US" w:eastAsia="zh-CN"/>
        </w:rPr>
        <w:t>【条文说明】</w:t>
      </w:r>
      <w:r>
        <w:rPr>
          <w:rFonts w:hint="eastAsia"/>
          <w:color w:val="auto"/>
          <w:lang w:eastAsia="zh-CN"/>
        </w:rPr>
        <w:t>反映建筑信息模型除几何信息之外的其他特征信息的统称。</w:t>
      </w:r>
    </w:p>
    <w:p>
      <w:pPr>
        <w:pStyle w:val="4"/>
        <w:numPr>
          <w:ilvl w:val="0"/>
          <w:numId w:val="3"/>
        </w:numPr>
        <w:bidi w:val="0"/>
        <w:ind w:left="0" w:leftChars="0" w:firstLine="0" w:firstLineChars="0"/>
        <w:rPr>
          <w:rFonts w:hint="eastAsia"/>
          <w:color w:val="auto"/>
          <w:lang w:eastAsia="zh-CN"/>
        </w:rPr>
      </w:pPr>
      <w:r>
        <w:rPr>
          <w:rFonts w:hint="eastAsia"/>
          <w:color w:val="auto"/>
          <w:lang w:eastAsia="zh-CN"/>
        </w:rPr>
        <w:t>几何表达精度</w:t>
      </w:r>
      <w:r>
        <w:rPr>
          <w:rFonts w:hint="eastAsia"/>
          <w:color w:val="auto"/>
          <w:lang w:val="en-US" w:eastAsia="zh-CN"/>
        </w:rPr>
        <w:t xml:space="preserve">  </w:t>
      </w:r>
      <w:r>
        <w:rPr>
          <w:rFonts w:hint="eastAsia"/>
          <w:color w:val="auto"/>
          <w:lang w:eastAsia="zh-CN"/>
        </w:rPr>
        <w:t>level of geometric detail</w:t>
      </w:r>
    </w:p>
    <w:p>
      <w:pPr>
        <w:bidi w:val="0"/>
        <w:rPr>
          <w:rFonts w:hint="eastAsia"/>
          <w:color w:val="auto"/>
          <w:lang w:eastAsia="zh-CN"/>
        </w:rPr>
      </w:pPr>
      <w:r>
        <w:rPr>
          <w:rFonts w:hint="eastAsia"/>
          <w:color w:val="auto"/>
          <w:lang w:eastAsia="zh-CN"/>
        </w:rPr>
        <w:t>模型单元在视觉呈现时，几何表达真实性和精确性的衡量指标。</w:t>
      </w:r>
    </w:p>
    <w:p>
      <w:pPr>
        <w:pStyle w:val="24"/>
        <w:bidi w:val="0"/>
        <w:rPr>
          <w:rFonts w:hint="eastAsia"/>
          <w:color w:val="auto"/>
          <w:lang w:eastAsia="zh-CN"/>
        </w:rPr>
      </w:pPr>
      <w:r>
        <w:rPr>
          <w:rFonts w:hint="eastAsia"/>
          <w:color w:val="auto"/>
          <w:lang w:val="en-US" w:eastAsia="zh-CN"/>
        </w:rPr>
        <w:t>【条文说明】</w:t>
      </w:r>
      <w:r>
        <w:rPr>
          <w:rFonts w:hint="eastAsia"/>
          <w:color w:val="auto"/>
          <w:lang w:eastAsia="zh-CN"/>
        </w:rPr>
        <w:t>几何信息表达与视觉呈现有直接关系，既可以示意表达，也可以近似真实地精细表示，因此有必要进行级别分划，以便适用于不同需求。</w:t>
      </w:r>
    </w:p>
    <w:p>
      <w:pPr>
        <w:pStyle w:val="4"/>
        <w:numPr>
          <w:ilvl w:val="0"/>
          <w:numId w:val="3"/>
        </w:numPr>
        <w:bidi w:val="0"/>
        <w:ind w:left="0" w:leftChars="0" w:firstLine="0" w:firstLineChars="0"/>
        <w:rPr>
          <w:rFonts w:hint="eastAsia"/>
          <w:color w:val="auto"/>
          <w:lang w:eastAsia="zh-CN"/>
        </w:rPr>
      </w:pPr>
      <w:r>
        <w:rPr>
          <w:rFonts w:hint="eastAsia"/>
          <w:color w:val="auto"/>
          <w:lang w:eastAsia="zh-CN"/>
        </w:rPr>
        <w:t>信息深度</w:t>
      </w:r>
      <w:r>
        <w:rPr>
          <w:rFonts w:hint="eastAsia"/>
          <w:color w:val="auto"/>
          <w:lang w:val="en-US" w:eastAsia="zh-CN"/>
        </w:rPr>
        <w:t xml:space="preserve">  level of information detail</w:t>
      </w:r>
    </w:p>
    <w:p>
      <w:pPr>
        <w:bidi w:val="0"/>
        <w:rPr>
          <w:rFonts w:hint="eastAsia"/>
          <w:color w:val="auto"/>
          <w:lang w:eastAsia="zh-CN"/>
        </w:rPr>
      </w:pPr>
      <w:r>
        <w:rPr>
          <w:rFonts w:hint="eastAsia"/>
          <w:color w:val="auto"/>
          <w:lang w:eastAsia="zh-CN"/>
        </w:rPr>
        <w:t>模型单元承载属性信息详细程度的衡量指标。</w:t>
      </w:r>
    </w:p>
    <w:p>
      <w:pPr>
        <w:pStyle w:val="24"/>
        <w:bidi w:val="0"/>
        <w:rPr>
          <w:rFonts w:hint="eastAsia"/>
          <w:color w:val="auto"/>
          <w:lang w:eastAsia="zh-CN"/>
        </w:rPr>
      </w:pPr>
      <w:r>
        <w:rPr>
          <w:rFonts w:hint="eastAsia"/>
          <w:color w:val="auto"/>
          <w:lang w:val="en-US" w:eastAsia="zh-CN"/>
        </w:rPr>
        <w:t>【条文说明】BIM</w:t>
      </w:r>
      <w:r>
        <w:rPr>
          <w:rFonts w:hint="eastAsia"/>
          <w:color w:val="auto"/>
          <w:lang w:eastAsia="zh-CN"/>
        </w:rPr>
        <w:t>大量的数据是以属性信息进行定义的，并且随着工程的进展不断地充实和丰富，因此有必要进行分级，以满足不同场景的需要。</w:t>
      </w:r>
    </w:p>
    <w:p>
      <w:pPr>
        <w:pStyle w:val="4"/>
        <w:numPr>
          <w:ilvl w:val="0"/>
          <w:numId w:val="3"/>
        </w:numPr>
        <w:bidi w:val="0"/>
        <w:ind w:left="0" w:leftChars="0" w:firstLine="0" w:firstLineChars="0"/>
        <w:rPr>
          <w:rFonts w:hint="eastAsia"/>
          <w:color w:val="auto"/>
          <w:lang w:eastAsia="zh-CN"/>
        </w:rPr>
      </w:pPr>
      <w:r>
        <w:rPr>
          <w:rFonts w:hint="eastAsia"/>
          <w:color w:val="auto"/>
          <w:lang w:eastAsia="zh-CN"/>
        </w:rPr>
        <w:t>属性数</w:t>
      </w:r>
      <w:r>
        <w:rPr>
          <w:rFonts w:hint="eastAsia"/>
          <w:color w:val="auto"/>
          <w:lang w:val="en-US" w:eastAsia="zh-CN"/>
        </w:rPr>
        <w:t xml:space="preserve">据  </w:t>
      </w:r>
      <w:r>
        <w:rPr>
          <w:rFonts w:hint="eastAsia"/>
          <w:color w:val="auto"/>
          <w:lang w:eastAsia="zh-CN"/>
        </w:rPr>
        <w:t>attribute data</w:t>
      </w:r>
    </w:p>
    <w:p>
      <w:pPr>
        <w:bidi w:val="0"/>
        <w:rPr>
          <w:rFonts w:hint="eastAsia"/>
          <w:color w:val="auto"/>
          <w:lang w:eastAsia="zh-CN"/>
        </w:rPr>
      </w:pPr>
      <w:r>
        <w:rPr>
          <w:rFonts w:hint="eastAsia"/>
          <w:color w:val="auto"/>
          <w:lang w:eastAsia="zh-CN"/>
        </w:rPr>
        <w:t>是指以结构化的形式描述事物或现储与空间计算。</w:t>
      </w:r>
    </w:p>
    <w:p>
      <w:pPr>
        <w:pStyle w:val="4"/>
        <w:numPr>
          <w:ilvl w:val="0"/>
          <w:numId w:val="3"/>
        </w:numPr>
        <w:bidi w:val="0"/>
        <w:ind w:left="0" w:leftChars="0" w:firstLine="0" w:firstLineChars="0"/>
        <w:rPr>
          <w:rFonts w:hint="eastAsia"/>
          <w:color w:val="auto"/>
          <w:lang w:eastAsia="zh-CN"/>
        </w:rPr>
      </w:pPr>
      <w:r>
        <w:rPr>
          <w:rFonts w:hint="eastAsia"/>
          <w:color w:val="auto"/>
          <w:lang w:val="en-US" w:eastAsia="zh-CN"/>
        </w:rPr>
        <w:t>BIM</w:t>
      </w:r>
      <w:r>
        <w:rPr>
          <w:rFonts w:hint="eastAsia"/>
          <w:color w:val="auto"/>
          <w:lang w:eastAsia="zh-CN"/>
        </w:rPr>
        <w:t>协同工作平</w:t>
      </w:r>
      <w:r>
        <w:rPr>
          <w:rFonts w:hint="eastAsia"/>
          <w:color w:val="auto"/>
          <w:lang w:val="en-US" w:eastAsia="zh-CN"/>
        </w:rPr>
        <w:t>台  BIM_based collaboration platform</w:t>
      </w:r>
    </w:p>
    <w:p>
      <w:pPr>
        <w:bidi w:val="0"/>
        <w:rPr>
          <w:rFonts w:hint="eastAsia"/>
          <w:color w:val="auto"/>
          <w:lang w:eastAsia="zh-CN"/>
        </w:rPr>
      </w:pPr>
      <w:r>
        <w:rPr>
          <w:rFonts w:hint="eastAsia"/>
          <w:color w:val="auto"/>
          <w:lang w:eastAsia="zh-CN"/>
        </w:rPr>
        <w:t>基于</w:t>
      </w:r>
      <w:r>
        <w:rPr>
          <w:rFonts w:hint="eastAsia"/>
          <w:color w:val="auto"/>
          <w:lang w:val="en-US" w:eastAsia="zh-CN"/>
        </w:rPr>
        <w:t>BIM</w:t>
      </w:r>
      <w:r>
        <w:rPr>
          <w:rFonts w:hint="eastAsia"/>
          <w:color w:val="auto"/>
          <w:lang w:eastAsia="zh-CN"/>
        </w:rPr>
        <w:t>及相关数据的收集、组织和共享</w:t>
      </w:r>
      <w:r>
        <w:rPr>
          <w:rFonts w:hint="eastAsia"/>
          <w:color w:val="auto"/>
          <w:lang w:val="en-US" w:eastAsia="zh-CN"/>
        </w:rPr>
        <w:t>，</w:t>
      </w:r>
      <w:r>
        <w:rPr>
          <w:rFonts w:hint="eastAsia"/>
          <w:color w:val="auto"/>
          <w:lang w:eastAsia="zh-CN"/>
        </w:rPr>
        <w:t>能够同时为多个</w:t>
      </w:r>
      <w:r>
        <w:rPr>
          <w:rFonts w:hint="eastAsia"/>
          <w:color w:val="auto"/>
          <w:lang w:val="en-US" w:eastAsia="zh-CN"/>
        </w:rPr>
        <w:t>BIM</w:t>
      </w:r>
      <w:r>
        <w:rPr>
          <w:rFonts w:hint="eastAsia"/>
          <w:color w:val="auto"/>
          <w:lang w:eastAsia="zh-CN"/>
        </w:rPr>
        <w:t>工作实施角色提供信息互操作功能的信息技术集成环境。</w:t>
      </w:r>
    </w:p>
    <w:p>
      <w:pPr>
        <w:pStyle w:val="24"/>
        <w:bidi w:val="0"/>
        <w:rPr>
          <w:rFonts w:hint="eastAsia"/>
          <w:color w:val="auto"/>
          <w:lang w:eastAsia="zh-CN"/>
        </w:rPr>
      </w:pPr>
      <w:r>
        <w:rPr>
          <w:rFonts w:hint="eastAsia"/>
          <w:color w:val="auto"/>
          <w:lang w:val="en-US" w:eastAsia="zh-CN"/>
        </w:rPr>
        <w:t>【条文说明】BIM</w:t>
      </w:r>
      <w:r>
        <w:rPr>
          <w:rFonts w:hint="eastAsia"/>
          <w:color w:val="auto"/>
          <w:lang w:eastAsia="zh-CN"/>
        </w:rPr>
        <w:t>协同工作平台是</w:t>
      </w:r>
      <w:r>
        <w:rPr>
          <w:rFonts w:hint="eastAsia"/>
          <w:color w:val="auto"/>
          <w:lang w:val="en-US" w:eastAsia="zh-CN"/>
        </w:rPr>
        <w:t>BIM</w:t>
      </w:r>
      <w:r>
        <w:rPr>
          <w:rFonts w:hint="eastAsia"/>
          <w:color w:val="auto"/>
          <w:lang w:eastAsia="zh-CN"/>
        </w:rPr>
        <w:t>实施的基本保障之一，为了使信息能够在多参与方以及参与方内部多人员之象的特性，一般要求每类特征的数据类型一致，便于该特征的空间存间顺畅流转，并且能够保障信息分发的一致性，因此需要采用适当的信息技术手段，在信息源可靠的前提下，充分保障信息共享的有效性。</w:t>
      </w:r>
    </w:p>
    <w:p>
      <w:pPr>
        <w:rPr>
          <w:rFonts w:hint="eastAsia"/>
          <w:color w:val="auto"/>
          <w:lang w:eastAsia="zh-CN"/>
        </w:rPr>
      </w:pPr>
      <w:r>
        <w:rPr>
          <w:rFonts w:hint="eastAsia"/>
          <w:color w:val="auto"/>
          <w:lang w:eastAsia="zh-CN"/>
        </w:rPr>
        <w:br w:type="page"/>
      </w:r>
    </w:p>
    <w:p>
      <w:pPr>
        <w:pStyle w:val="3"/>
        <w:numPr>
          <w:ilvl w:val="1"/>
          <w:numId w:val="4"/>
        </w:numPr>
        <w:bidi w:val="0"/>
        <w:ind w:left="0" w:leftChars="0" w:firstLine="0" w:firstLineChars="0"/>
        <w:rPr>
          <w:rFonts w:hint="default"/>
          <w:color w:val="auto"/>
          <w:lang w:val="en-US" w:eastAsia="zh-CN"/>
        </w:rPr>
      </w:pPr>
      <w:bookmarkStart w:id="4" w:name="_Toc336"/>
      <w:r>
        <w:rPr>
          <w:rFonts w:hint="eastAsia"/>
          <w:color w:val="auto"/>
          <w:lang w:val="en-US" w:eastAsia="zh-CN"/>
        </w:rPr>
        <w:t>缩略语</w:t>
      </w:r>
      <w:bookmarkEnd w:id="4"/>
    </w:p>
    <w:p>
      <w:pPr>
        <w:bidi w:val="0"/>
        <w:rPr>
          <w:rFonts w:hint="eastAsia"/>
          <w:color w:val="auto"/>
          <w:lang w:eastAsia="zh-CN"/>
        </w:rPr>
      </w:pPr>
      <w:r>
        <w:rPr>
          <w:rFonts w:hint="eastAsia"/>
          <w:color w:val="auto"/>
          <w:lang w:val="en-US" w:eastAsia="zh-CN"/>
        </w:rPr>
        <w:t>BIM——建筑信息模型</w:t>
      </w:r>
    </w:p>
    <w:p>
      <w:pPr>
        <w:bidi w:val="0"/>
        <w:rPr>
          <w:rFonts w:hint="eastAsia"/>
          <w:color w:val="auto"/>
          <w:lang w:val="en-US" w:eastAsia="zh-CN"/>
        </w:rPr>
      </w:pPr>
      <w:r>
        <w:rPr>
          <w:rFonts w:hint="eastAsia"/>
          <w:color w:val="auto"/>
          <w:lang w:val="en-US" w:eastAsia="zh-CN"/>
        </w:rPr>
        <w:t>IFC——</w:t>
      </w:r>
      <w:r>
        <w:rPr>
          <w:rFonts w:hint="eastAsia"/>
          <w:color w:val="auto"/>
          <w:lang w:eastAsia="zh-CN"/>
        </w:rPr>
        <w:t>建筑业国际工业标准</w:t>
      </w:r>
    </w:p>
    <w:p>
      <w:pPr>
        <w:bidi w:val="0"/>
        <w:rPr>
          <w:rFonts w:hint="eastAsia"/>
          <w:color w:val="auto"/>
          <w:lang w:val="en-US" w:eastAsia="zh-CN"/>
        </w:rPr>
      </w:pPr>
      <w:r>
        <w:rPr>
          <w:rFonts w:hint="eastAsia"/>
          <w:color w:val="auto"/>
          <w:lang w:val="en-US" w:eastAsia="zh-CN"/>
        </w:rPr>
        <w:t>ISO——国际标准化组织</w:t>
      </w:r>
    </w:p>
    <w:p>
      <w:pPr>
        <w:bidi w:val="0"/>
        <w:rPr>
          <w:rFonts w:hint="default"/>
          <w:color w:val="auto"/>
          <w:lang w:val="en-US" w:eastAsia="zh-CN"/>
        </w:rPr>
      </w:pPr>
      <w:r>
        <w:rPr>
          <w:rFonts w:hint="eastAsia"/>
          <w:color w:val="auto"/>
          <w:lang w:val="en-US" w:eastAsia="zh-CN"/>
        </w:rPr>
        <w:t>GIS——地理信息系统</w:t>
      </w:r>
    </w:p>
    <w:p>
      <w:pPr>
        <w:bidi w:val="0"/>
        <w:rPr>
          <w:rFonts w:hint="eastAsia"/>
          <w:color w:val="auto"/>
          <w:lang w:val="en-US" w:eastAsia="zh-CN"/>
        </w:rPr>
      </w:pPr>
    </w:p>
    <w:p>
      <w:pPr>
        <w:bidi w:val="0"/>
        <w:rPr>
          <w:rFonts w:hint="eastAsia"/>
          <w:color w:val="auto"/>
        </w:rPr>
        <w:sectPr>
          <w:pgSz w:w="11906" w:h="16838"/>
          <w:pgMar w:top="1440" w:right="1800" w:bottom="1440" w:left="1800" w:header="851" w:footer="992" w:gutter="0"/>
          <w:pgNumType w:fmt="decimal"/>
          <w:cols w:space="425" w:num="1"/>
          <w:docGrid w:type="lines" w:linePitch="312" w:charSpace="0"/>
        </w:sectPr>
      </w:pPr>
    </w:p>
    <w:p>
      <w:pPr>
        <w:pStyle w:val="2"/>
        <w:numPr>
          <w:ilvl w:val="0"/>
          <w:numId w:val="0"/>
        </w:numPr>
        <w:bidi w:val="0"/>
        <w:ind w:leftChars="0"/>
        <w:jc w:val="center"/>
        <w:rPr>
          <w:rFonts w:hint="default" w:ascii="Times New Roman" w:hAnsi="Times New Roman" w:cs="Times New Roman"/>
          <w:color w:val="auto"/>
          <w:lang w:val="en-US" w:eastAsia="zh-CN"/>
        </w:rPr>
      </w:pPr>
      <w:bookmarkStart w:id="5" w:name="_Toc30576"/>
      <w:r>
        <w:rPr>
          <w:rFonts w:hint="eastAsia" w:ascii="Times New Roman" w:hAnsi="Times New Roman" w:cs="Times New Roman"/>
          <w:color w:val="auto"/>
          <w:lang w:val="en-US" w:eastAsia="zh-CN"/>
        </w:rPr>
        <w:t>3 基本规定</w:t>
      </w:r>
      <w:bookmarkEnd w:id="5"/>
    </w:p>
    <w:p>
      <w:pPr>
        <w:pStyle w:val="3"/>
        <w:numPr>
          <w:ilvl w:val="1"/>
          <w:numId w:val="5"/>
        </w:numPr>
        <w:bidi w:val="0"/>
        <w:ind w:left="0" w:leftChars="0" w:firstLine="0" w:firstLineChars="0"/>
        <w:rPr>
          <w:rFonts w:hint="eastAsia"/>
          <w:color w:val="auto"/>
          <w:lang w:eastAsia="zh-CN"/>
        </w:rPr>
      </w:pPr>
      <w:bookmarkStart w:id="6" w:name="_Toc26021"/>
      <w:r>
        <w:rPr>
          <w:rFonts w:hint="eastAsia"/>
          <w:color w:val="auto"/>
        </w:rPr>
        <w:t>一般规定</w:t>
      </w:r>
      <w:bookmarkEnd w:id="6"/>
    </w:p>
    <w:p>
      <w:pPr>
        <w:pStyle w:val="4"/>
        <w:numPr>
          <w:ilvl w:val="0"/>
          <w:numId w:val="6"/>
        </w:numPr>
        <w:bidi w:val="0"/>
        <w:ind w:left="0" w:leftChars="0" w:firstLine="0" w:firstLineChars="0"/>
        <w:rPr>
          <w:rFonts w:hint="eastAsia"/>
          <w:color w:val="auto"/>
        </w:rPr>
      </w:pPr>
      <w:r>
        <w:rPr>
          <w:rFonts w:hint="eastAsia"/>
          <w:color w:val="auto"/>
          <w:lang w:val="en-US" w:eastAsia="zh-CN"/>
        </w:rPr>
        <w:t>工程项目</w:t>
      </w:r>
      <w:r>
        <w:rPr>
          <w:rFonts w:hint="eastAsia"/>
          <w:color w:val="auto"/>
        </w:rPr>
        <w:t>BIM应用的目标和范围应根据项目特点、合约要求及工程项目相关方BIM应用水平等综合确定。</w:t>
      </w:r>
    </w:p>
    <w:p>
      <w:pPr>
        <w:pStyle w:val="24"/>
        <w:bidi w:val="0"/>
        <w:rPr>
          <w:rFonts w:hint="eastAsia"/>
          <w:color w:val="auto"/>
          <w:lang w:val="en-US" w:eastAsia="zh-CN"/>
        </w:rPr>
      </w:pPr>
      <w:r>
        <w:rPr>
          <w:rFonts w:hint="eastAsia"/>
          <w:color w:val="auto"/>
          <w:lang w:val="en-US" w:eastAsia="zh-CN"/>
        </w:rPr>
        <w:t>【条文说明】项目的</w:t>
      </w:r>
      <w:r>
        <w:rPr>
          <w:rFonts w:hint="eastAsia"/>
          <w:color w:val="auto"/>
        </w:rPr>
        <w:t>BIM应用目标和范围</w:t>
      </w:r>
      <w:r>
        <w:rPr>
          <w:rFonts w:hint="eastAsia"/>
          <w:color w:val="auto"/>
          <w:lang w:val="en-US" w:eastAsia="zh-CN"/>
        </w:rPr>
        <w:t>需要综合考虑外部、内部的环境和条件确定，本条提出重点考虑的对象为</w:t>
      </w:r>
      <w:r>
        <w:rPr>
          <w:rFonts w:hint="eastAsia"/>
          <w:color w:val="auto"/>
        </w:rPr>
        <w:t>项目特点、合约要求及工程项目相关方BIM应用水平</w:t>
      </w:r>
      <w:r>
        <w:rPr>
          <w:rFonts w:hint="eastAsia"/>
          <w:color w:val="auto"/>
          <w:lang w:eastAsia="zh-CN"/>
        </w:rPr>
        <w:t>。</w:t>
      </w:r>
    </w:p>
    <w:p>
      <w:pPr>
        <w:pStyle w:val="4"/>
        <w:numPr>
          <w:ilvl w:val="0"/>
          <w:numId w:val="6"/>
        </w:numPr>
        <w:bidi w:val="0"/>
        <w:ind w:left="0" w:leftChars="0" w:firstLine="0" w:firstLineChars="0"/>
        <w:rPr>
          <w:rFonts w:hint="eastAsia"/>
          <w:color w:val="auto"/>
        </w:rPr>
      </w:pPr>
      <w:r>
        <w:rPr>
          <w:rFonts w:hint="eastAsia"/>
          <w:color w:val="auto"/>
          <w:lang w:val="en-US" w:eastAsia="zh-CN"/>
        </w:rPr>
        <w:t>工程项目</w:t>
      </w:r>
      <w:r>
        <w:rPr>
          <w:rFonts w:hint="eastAsia"/>
          <w:color w:val="auto"/>
        </w:rPr>
        <w:t>BIM应用宜覆盖包括工程项目方案设计、初步设计、施工图设计、施工准备、施工</w:t>
      </w:r>
      <w:r>
        <w:rPr>
          <w:rFonts w:hint="eastAsia"/>
          <w:color w:val="auto"/>
          <w:lang w:val="en-US" w:eastAsia="zh-CN"/>
        </w:rPr>
        <w:t>过程</w:t>
      </w:r>
      <w:r>
        <w:rPr>
          <w:rFonts w:hint="eastAsia"/>
          <w:color w:val="auto"/>
        </w:rPr>
        <w:t>、运维</w:t>
      </w:r>
      <w:r>
        <w:rPr>
          <w:rFonts w:hint="eastAsia"/>
          <w:color w:val="auto"/>
          <w:lang w:val="en-US" w:eastAsia="zh-CN"/>
        </w:rPr>
        <w:t>阶段</w:t>
      </w:r>
      <w:r>
        <w:rPr>
          <w:rFonts w:hint="eastAsia"/>
          <w:color w:val="auto"/>
        </w:rPr>
        <w:t>的</w:t>
      </w:r>
      <w:r>
        <w:rPr>
          <w:rFonts w:hint="eastAsia"/>
          <w:color w:val="auto"/>
          <w:lang w:eastAsia="zh-CN"/>
        </w:rPr>
        <w:t>全生命周期</w:t>
      </w:r>
      <w:r>
        <w:rPr>
          <w:rFonts w:hint="eastAsia"/>
          <w:color w:val="auto"/>
        </w:rPr>
        <w:t>，也可根据工程项目实际需要</w:t>
      </w:r>
      <w:r>
        <w:rPr>
          <w:rFonts w:hint="eastAsia"/>
          <w:color w:val="auto"/>
          <w:lang w:val="en-US" w:eastAsia="zh-CN"/>
        </w:rPr>
        <w:t>选择</w:t>
      </w:r>
      <w:r>
        <w:rPr>
          <w:rFonts w:hint="eastAsia"/>
          <w:color w:val="auto"/>
        </w:rPr>
        <w:t>某一阶段或者部分阶段应用BIM技术</w:t>
      </w:r>
      <w:r>
        <w:rPr>
          <w:rFonts w:hint="eastAsia"/>
          <w:color w:val="auto"/>
          <w:lang w:val="en-US" w:eastAsia="zh-CN"/>
        </w:rPr>
        <w:t>的</w:t>
      </w:r>
      <w:r>
        <w:rPr>
          <w:rFonts w:hint="eastAsia"/>
          <w:color w:val="auto"/>
        </w:rPr>
        <w:t>某些环节或任务。</w:t>
      </w:r>
    </w:p>
    <w:p>
      <w:pPr>
        <w:pStyle w:val="24"/>
        <w:bidi w:val="0"/>
        <w:rPr>
          <w:rFonts w:hint="default"/>
          <w:color w:val="auto"/>
          <w:lang w:val="en-US" w:eastAsia="zh-CN"/>
        </w:rPr>
      </w:pPr>
      <w:r>
        <w:rPr>
          <w:rFonts w:hint="eastAsia"/>
          <w:color w:val="auto"/>
          <w:lang w:val="en-US" w:eastAsia="zh-CN"/>
        </w:rPr>
        <w:t>【条文说明】工程项目在全生命周期应用BIM是未来发展的方向，也是最大化BIM应用价值的举措，在具体项目中，由于参与方众多且工程持续时间长，因此本条提出可根据实际情况部分应用BIM技术，满足工程建设的实际需要。</w:t>
      </w:r>
    </w:p>
    <w:p>
      <w:pPr>
        <w:pStyle w:val="4"/>
        <w:numPr>
          <w:ilvl w:val="0"/>
          <w:numId w:val="6"/>
        </w:numPr>
        <w:bidi w:val="0"/>
        <w:ind w:left="0" w:leftChars="0" w:firstLine="0" w:firstLineChars="0"/>
        <w:rPr>
          <w:rFonts w:hint="eastAsia"/>
          <w:color w:val="auto"/>
        </w:rPr>
      </w:pPr>
      <w:r>
        <w:rPr>
          <w:rFonts w:hint="eastAsia"/>
          <w:color w:val="auto"/>
          <w:lang w:val="en-US" w:eastAsia="zh-CN"/>
        </w:rPr>
        <w:t>工程项目</w:t>
      </w:r>
      <w:r>
        <w:rPr>
          <w:rFonts w:hint="eastAsia"/>
          <w:color w:val="auto"/>
        </w:rPr>
        <w:t>BIM应用应事先制定BIM应用</w:t>
      </w:r>
      <w:r>
        <w:rPr>
          <w:rFonts w:hint="eastAsia"/>
          <w:color w:val="auto"/>
          <w:lang w:val="en-US" w:eastAsia="zh-CN"/>
        </w:rPr>
        <w:t>方案</w:t>
      </w:r>
      <w:r>
        <w:rPr>
          <w:rFonts w:hint="eastAsia"/>
          <w:color w:val="auto"/>
        </w:rPr>
        <w:t>，并遵照</w:t>
      </w:r>
      <w:r>
        <w:rPr>
          <w:rFonts w:hint="eastAsia"/>
          <w:color w:val="auto"/>
          <w:lang w:val="en-US" w:eastAsia="zh-CN"/>
        </w:rPr>
        <w:t>方案</w:t>
      </w:r>
      <w:r>
        <w:rPr>
          <w:rFonts w:hint="eastAsia"/>
          <w:color w:val="auto"/>
        </w:rPr>
        <w:t>进行BIM应用的过程管理。</w:t>
      </w:r>
    </w:p>
    <w:p>
      <w:pPr>
        <w:pStyle w:val="24"/>
        <w:bidi w:val="0"/>
        <w:rPr>
          <w:rFonts w:hint="default"/>
          <w:color w:val="auto"/>
          <w:lang w:val="en-US" w:eastAsia="zh-CN"/>
        </w:rPr>
      </w:pPr>
      <w:r>
        <w:rPr>
          <w:rFonts w:hint="eastAsia"/>
          <w:color w:val="auto"/>
          <w:lang w:val="en-US" w:eastAsia="zh-CN"/>
        </w:rPr>
        <w:t>【条文说明】项目BIM应用也是工程任务的一部分，也应该遵循PDCA过程控制和管理方法，因此制定BIM应用方案应该是BIM应用的第一步，并通过后期BIM应用过程管理逐步完善和提升，BIM应用方案的相关规定在本标准第3.2节给出。</w:t>
      </w:r>
    </w:p>
    <w:p>
      <w:pPr>
        <w:pStyle w:val="4"/>
        <w:numPr>
          <w:ilvl w:val="0"/>
          <w:numId w:val="6"/>
        </w:numPr>
        <w:bidi w:val="0"/>
        <w:ind w:left="0" w:leftChars="0" w:firstLine="0" w:firstLineChars="0"/>
        <w:rPr>
          <w:rFonts w:hint="eastAsia"/>
          <w:color w:val="auto"/>
        </w:rPr>
      </w:pPr>
      <w:r>
        <w:rPr>
          <w:rFonts w:hint="eastAsia"/>
          <w:color w:val="auto"/>
          <w:lang w:val="en-US" w:eastAsia="zh-CN"/>
        </w:rPr>
        <w:t>各阶段</w:t>
      </w:r>
      <w:r>
        <w:rPr>
          <w:rFonts w:hint="eastAsia"/>
          <w:color w:val="auto"/>
        </w:rPr>
        <w:t>模型宜在</w:t>
      </w:r>
      <w:r>
        <w:rPr>
          <w:rFonts w:hint="eastAsia"/>
          <w:color w:val="auto"/>
          <w:lang w:val="en-US" w:eastAsia="zh-CN"/>
        </w:rPr>
        <w:t>上一阶段</w:t>
      </w:r>
      <w:r>
        <w:rPr>
          <w:rFonts w:hint="eastAsia"/>
          <w:color w:val="auto"/>
        </w:rPr>
        <w:t>模型基础上创建，也可根据</w:t>
      </w:r>
      <w:r>
        <w:rPr>
          <w:rFonts w:hint="eastAsia"/>
          <w:color w:val="auto"/>
          <w:lang w:val="en-US" w:eastAsia="zh-CN"/>
        </w:rPr>
        <w:t>本阶段</w:t>
      </w:r>
      <w:r>
        <w:rPr>
          <w:rFonts w:hint="eastAsia"/>
          <w:color w:val="auto"/>
        </w:rPr>
        <w:t>已有工程项目文件进行创建。</w:t>
      </w:r>
    </w:p>
    <w:p>
      <w:pPr>
        <w:pStyle w:val="24"/>
        <w:bidi w:val="0"/>
        <w:rPr>
          <w:rFonts w:hint="default"/>
          <w:color w:val="auto"/>
          <w:lang w:val="en-US" w:eastAsia="zh-CN"/>
        </w:rPr>
      </w:pPr>
      <w:r>
        <w:rPr>
          <w:rFonts w:hint="eastAsia"/>
          <w:color w:val="auto"/>
          <w:lang w:val="en-US" w:eastAsia="zh-CN"/>
        </w:rPr>
        <w:t>【条文说明】各阶段模型共享是BIM应用的理想方式，但在实际项目中，确实存在各阶段BIM应用脱节，或上一阶段模型创建不合理，本阶段应用时修改量大的情况，这是需要根据本阶段已有的工程项目文件进行模型创建。</w:t>
      </w:r>
    </w:p>
    <w:p>
      <w:pPr>
        <w:pStyle w:val="4"/>
        <w:numPr>
          <w:ilvl w:val="0"/>
          <w:numId w:val="6"/>
        </w:numPr>
        <w:bidi w:val="0"/>
        <w:ind w:left="0" w:leftChars="0" w:firstLine="0" w:firstLineChars="0"/>
        <w:rPr>
          <w:rFonts w:hint="eastAsia"/>
          <w:color w:val="auto"/>
        </w:rPr>
      </w:pPr>
      <w:r>
        <w:rPr>
          <w:rFonts w:hint="eastAsia"/>
          <w:color w:val="auto"/>
        </w:rPr>
        <w:t>建筑信息模型深度应当以满足BIM应用过程的要求为准，</w:t>
      </w:r>
      <w:r>
        <w:rPr>
          <w:rFonts w:hint="eastAsia"/>
          <w:color w:val="auto"/>
          <w:lang w:eastAsia="zh-CN"/>
        </w:rPr>
        <w:t>全生命周期</w:t>
      </w:r>
      <w:r>
        <w:rPr>
          <w:rFonts w:hint="eastAsia"/>
          <w:color w:val="auto"/>
        </w:rPr>
        <w:t>不同阶段各专业模型的深度要求，</w:t>
      </w:r>
      <w:r>
        <w:rPr>
          <w:rFonts w:hint="eastAsia"/>
          <w:color w:val="auto"/>
          <w:lang w:val="en-US" w:eastAsia="zh-CN"/>
        </w:rPr>
        <w:t>应按照《江西省建筑信息模型（BIM）建模标准》的相关规定</w:t>
      </w:r>
      <w:r>
        <w:rPr>
          <w:rFonts w:hint="eastAsia"/>
          <w:color w:val="auto"/>
        </w:rPr>
        <w:t>作为编制模型深度要求的参考依据</w:t>
      </w:r>
      <w:r>
        <w:rPr>
          <w:rFonts w:hint="eastAsia"/>
          <w:color w:val="auto"/>
          <w:lang w:eastAsia="zh-CN"/>
        </w:rPr>
        <w:t>。</w:t>
      </w:r>
    </w:p>
    <w:p>
      <w:pPr>
        <w:pStyle w:val="24"/>
        <w:bidi w:val="0"/>
        <w:rPr>
          <w:rFonts w:hint="eastAsia"/>
          <w:color w:val="auto"/>
        </w:rPr>
      </w:pPr>
      <w:r>
        <w:rPr>
          <w:rFonts w:hint="eastAsia"/>
          <w:color w:val="auto"/>
          <w:lang w:val="en-US" w:eastAsia="zh-CN"/>
        </w:rPr>
        <w:t>【条文说明】《江西省建筑信息模型（BIM）建模标准》中给出了各阶段和各专业的模型深度要求，在此基础上，</w:t>
      </w:r>
      <w:r>
        <w:rPr>
          <w:rFonts w:hint="eastAsia"/>
          <w:color w:val="auto"/>
        </w:rPr>
        <w:t>不宜提出超过</w:t>
      </w:r>
      <w:r>
        <w:rPr>
          <w:rFonts w:hint="eastAsia"/>
          <w:color w:val="auto"/>
          <w:lang w:val="en-US" w:eastAsia="zh-CN"/>
        </w:rPr>
        <w:t>该</w:t>
      </w:r>
      <w:r>
        <w:rPr>
          <w:rFonts w:hint="eastAsia"/>
          <w:color w:val="auto"/>
        </w:rPr>
        <w:t>要求的过高深度</w:t>
      </w:r>
      <w:r>
        <w:rPr>
          <w:rFonts w:hint="eastAsia"/>
          <w:color w:val="auto"/>
          <w:lang w:val="en-US" w:eastAsia="zh-CN"/>
        </w:rPr>
        <w:t>需</w:t>
      </w:r>
      <w:r>
        <w:rPr>
          <w:rFonts w:hint="eastAsia"/>
          <w:color w:val="auto"/>
        </w:rPr>
        <w:t>求，但应当做好各阶段模型数据的衔接和传递，特别是设计和施工模型的衔接，避免过度建模和重复建模。对于实际项目</w:t>
      </w:r>
      <w:r>
        <w:rPr>
          <w:rFonts w:hint="eastAsia"/>
          <w:color w:val="auto"/>
          <w:lang w:val="en-US" w:eastAsia="zh-CN"/>
        </w:rPr>
        <w:t>中超出《江西省建筑信息模型（BIM）建模标准》规定</w:t>
      </w:r>
      <w:r>
        <w:rPr>
          <w:rFonts w:hint="eastAsia"/>
          <w:color w:val="auto"/>
        </w:rPr>
        <w:t>的模型深度</w:t>
      </w:r>
      <w:r>
        <w:rPr>
          <w:rFonts w:hint="eastAsia"/>
          <w:color w:val="auto"/>
          <w:lang w:val="en-US" w:eastAsia="zh-CN"/>
        </w:rPr>
        <w:t>的</w:t>
      </w:r>
      <w:r>
        <w:rPr>
          <w:rFonts w:hint="eastAsia"/>
          <w:color w:val="auto"/>
        </w:rPr>
        <w:t>具体要求</w:t>
      </w:r>
      <w:r>
        <w:rPr>
          <w:rFonts w:hint="eastAsia"/>
          <w:color w:val="auto"/>
          <w:lang w:val="en-US" w:eastAsia="zh-CN"/>
        </w:rPr>
        <w:t>或特殊要求</w:t>
      </w:r>
      <w:r>
        <w:rPr>
          <w:rFonts w:hint="eastAsia"/>
          <w:color w:val="auto"/>
        </w:rPr>
        <w:t>，建设单位宜在招标和合同中约定。</w:t>
      </w:r>
    </w:p>
    <w:p>
      <w:pPr>
        <w:pStyle w:val="4"/>
        <w:numPr>
          <w:ilvl w:val="0"/>
          <w:numId w:val="6"/>
        </w:numPr>
        <w:bidi w:val="0"/>
        <w:ind w:left="0" w:leftChars="0" w:firstLine="0" w:firstLineChars="0"/>
        <w:rPr>
          <w:rFonts w:hint="eastAsia"/>
          <w:color w:val="auto"/>
        </w:rPr>
      </w:pPr>
      <w:r>
        <w:rPr>
          <w:rFonts w:hint="eastAsia"/>
          <w:color w:val="auto"/>
        </w:rPr>
        <w:t>建筑信息模型在各个阶段、各项任务和各相关方之间的传递和共享应保证数据的一致性</w:t>
      </w:r>
      <w:r>
        <w:rPr>
          <w:rFonts w:hint="eastAsia"/>
          <w:color w:val="auto"/>
          <w:lang w:eastAsia="zh-CN"/>
        </w:rPr>
        <w:t>，</w:t>
      </w:r>
      <w:r>
        <w:rPr>
          <w:rFonts w:hint="eastAsia"/>
          <w:color w:val="auto"/>
        </w:rPr>
        <w:t>工程项目相关方在BIM应用中应釆取协议约定等措施确定模型数据共享和协同工作的方式。</w:t>
      </w:r>
    </w:p>
    <w:p>
      <w:pPr>
        <w:pStyle w:val="24"/>
        <w:bidi w:val="0"/>
        <w:rPr>
          <w:rFonts w:hint="default"/>
          <w:color w:val="auto"/>
          <w:lang w:val="en-US" w:eastAsia="zh-CN"/>
        </w:rPr>
      </w:pPr>
      <w:r>
        <w:rPr>
          <w:rFonts w:hint="eastAsia"/>
          <w:color w:val="auto"/>
          <w:lang w:val="en-US" w:eastAsia="zh-CN"/>
        </w:rPr>
        <w:t>【条文说明】建筑信息模型不仅要求其正确性，还需协调一致，如此方能保证数据交付后能被数据接收方正确、高效使用，但目前BIM成果还没有取得像工程图纸一样的法律地位，所以应通过合同、协议或契约的方式，事前约定信息交换和共享涉及的各方权力、义务和责任，并通过合同法律法规的相关规定来保障各方权益。</w:t>
      </w:r>
    </w:p>
    <w:p>
      <w:pPr>
        <w:pStyle w:val="4"/>
        <w:numPr>
          <w:ilvl w:val="0"/>
          <w:numId w:val="6"/>
        </w:numPr>
        <w:bidi w:val="0"/>
        <w:ind w:left="0" w:leftChars="0" w:firstLine="0" w:firstLineChars="0"/>
        <w:rPr>
          <w:rFonts w:hint="eastAsia"/>
          <w:color w:val="auto"/>
        </w:rPr>
      </w:pPr>
      <w:r>
        <w:rPr>
          <w:rFonts w:hint="eastAsia"/>
          <w:color w:val="auto"/>
        </w:rPr>
        <w:t>工程项目相关方应根据BIM应用目标和范围选用具有相应功能的BIM软件。</w:t>
      </w:r>
    </w:p>
    <w:p>
      <w:pPr>
        <w:pStyle w:val="24"/>
        <w:bidi w:val="0"/>
        <w:rPr>
          <w:rFonts w:hint="default"/>
          <w:color w:val="auto"/>
          <w:lang w:val="en-US" w:eastAsia="zh-CN"/>
        </w:rPr>
      </w:pPr>
      <w:r>
        <w:rPr>
          <w:rFonts w:hint="eastAsia"/>
          <w:color w:val="auto"/>
          <w:lang w:val="en-US" w:eastAsia="zh-CN"/>
        </w:rPr>
        <w:t>【条文说明】目前，市场上的BIM软件众多，由于不同项目的BIM应用目标和范围的不同，没有一个或一套软件能够适合所有项目的需要。因此，需要选择合适的软件完成项目的BIM应用，本标准相关章节给出的软件要求，可供参考。</w:t>
      </w:r>
    </w:p>
    <w:p>
      <w:pPr>
        <w:pStyle w:val="4"/>
        <w:numPr>
          <w:ilvl w:val="0"/>
          <w:numId w:val="6"/>
        </w:numPr>
        <w:bidi w:val="0"/>
        <w:ind w:left="0" w:leftChars="0" w:firstLine="0" w:firstLineChars="0"/>
        <w:rPr>
          <w:rFonts w:hint="eastAsia"/>
          <w:color w:val="auto"/>
        </w:rPr>
      </w:pPr>
      <w:r>
        <w:rPr>
          <w:rFonts w:hint="eastAsia"/>
          <w:color w:val="auto"/>
        </w:rPr>
        <w:t>BIM软件应具备下列基本功能：</w:t>
      </w:r>
    </w:p>
    <w:p>
      <w:pPr>
        <w:bidi w:val="0"/>
        <w:rPr>
          <w:rFonts w:hint="eastAsia"/>
          <w:color w:val="auto"/>
        </w:rPr>
      </w:pPr>
      <w:r>
        <w:rPr>
          <w:rFonts w:hint="eastAsia"/>
          <w:color w:val="auto"/>
          <w:lang w:val="en-US" w:eastAsia="zh-CN"/>
        </w:rPr>
        <w:t xml:space="preserve">1 </w:t>
      </w:r>
      <w:r>
        <w:rPr>
          <w:rFonts w:hint="eastAsia"/>
          <w:color w:val="auto"/>
        </w:rPr>
        <w:t>模型输入、输出；</w:t>
      </w:r>
    </w:p>
    <w:p>
      <w:pPr>
        <w:bidi w:val="0"/>
        <w:rPr>
          <w:rFonts w:hint="eastAsia"/>
          <w:color w:val="auto"/>
        </w:rPr>
      </w:pPr>
      <w:r>
        <w:rPr>
          <w:rFonts w:hint="eastAsia"/>
          <w:color w:val="auto"/>
          <w:lang w:val="en-US" w:eastAsia="zh-CN"/>
        </w:rPr>
        <w:t xml:space="preserve">2 </w:t>
      </w:r>
      <w:r>
        <w:rPr>
          <w:rFonts w:hint="eastAsia"/>
          <w:color w:val="auto"/>
        </w:rPr>
        <w:t>模型浏览或漫游；</w:t>
      </w:r>
    </w:p>
    <w:p>
      <w:pPr>
        <w:bidi w:val="0"/>
        <w:rPr>
          <w:rFonts w:hint="eastAsia"/>
          <w:color w:val="auto"/>
        </w:rPr>
      </w:pPr>
      <w:r>
        <w:rPr>
          <w:rFonts w:hint="eastAsia"/>
          <w:color w:val="auto"/>
          <w:lang w:val="en-US" w:eastAsia="zh-CN"/>
        </w:rPr>
        <w:t xml:space="preserve">3 </w:t>
      </w:r>
      <w:r>
        <w:rPr>
          <w:rFonts w:hint="eastAsia"/>
          <w:color w:val="auto"/>
        </w:rPr>
        <w:t>模型信息处理；</w:t>
      </w:r>
    </w:p>
    <w:p>
      <w:pPr>
        <w:bidi w:val="0"/>
        <w:rPr>
          <w:rFonts w:hint="eastAsia"/>
          <w:color w:val="auto"/>
        </w:rPr>
      </w:pPr>
      <w:r>
        <w:rPr>
          <w:rFonts w:hint="eastAsia"/>
          <w:color w:val="auto"/>
          <w:lang w:val="en-US" w:eastAsia="zh-CN"/>
        </w:rPr>
        <w:t xml:space="preserve">4 </w:t>
      </w:r>
      <w:r>
        <w:rPr>
          <w:rFonts w:hint="eastAsia"/>
          <w:color w:val="auto"/>
        </w:rPr>
        <w:t>相应的专业应用；</w:t>
      </w:r>
    </w:p>
    <w:p>
      <w:pPr>
        <w:bidi w:val="0"/>
        <w:rPr>
          <w:rFonts w:hint="eastAsia"/>
          <w:color w:val="auto"/>
        </w:rPr>
      </w:pPr>
      <w:r>
        <w:rPr>
          <w:rFonts w:hint="eastAsia"/>
          <w:color w:val="auto"/>
          <w:lang w:val="en-US" w:eastAsia="zh-CN"/>
        </w:rPr>
        <w:t xml:space="preserve">5 </w:t>
      </w:r>
      <w:r>
        <w:rPr>
          <w:rFonts w:hint="eastAsia"/>
          <w:color w:val="auto"/>
        </w:rPr>
        <w:t>应用成果处理和输出；</w:t>
      </w:r>
    </w:p>
    <w:p>
      <w:pPr>
        <w:bidi w:val="0"/>
        <w:rPr>
          <w:rFonts w:hint="eastAsia"/>
          <w:color w:val="auto"/>
        </w:rPr>
      </w:pPr>
      <w:r>
        <w:rPr>
          <w:rFonts w:hint="eastAsia"/>
          <w:color w:val="auto"/>
          <w:lang w:val="en-US" w:eastAsia="zh-CN"/>
        </w:rPr>
        <w:t xml:space="preserve">6 </w:t>
      </w:r>
      <w:r>
        <w:rPr>
          <w:rFonts w:hint="eastAsia"/>
          <w:color w:val="auto"/>
        </w:rPr>
        <w:t>支持开放的数据交换标准。</w:t>
      </w:r>
    </w:p>
    <w:p>
      <w:pPr>
        <w:pStyle w:val="24"/>
        <w:bidi w:val="0"/>
        <w:rPr>
          <w:rFonts w:hint="eastAsia"/>
          <w:color w:val="auto"/>
        </w:rPr>
      </w:pPr>
      <w:r>
        <w:rPr>
          <w:rFonts w:hint="eastAsia"/>
          <w:color w:val="auto"/>
          <w:lang w:val="en-US" w:eastAsia="zh-CN"/>
        </w:rPr>
        <w:t>【条文说明】</w:t>
      </w:r>
      <w:r>
        <w:rPr>
          <w:rFonts w:hint="eastAsia"/>
          <w:color w:val="auto"/>
        </w:rPr>
        <w:t>软件间的数据交换格式应以简单、快捷、实用为原则，但为了使多个软件间可以同时互用，软件间数据互用格式宜采用标准的通用数据格式。我国已由中国建筑标准设计研究院、中国建筑科学研究院等单位将BIM技术最基础的数据标准之一的ISO/PAS 16739:2005《Industry Foundation Classes》</w:t>
      </w:r>
      <w:r>
        <w:rPr>
          <w:rFonts w:hint="eastAsia"/>
          <w:color w:val="auto"/>
          <w:lang w:eastAsia="zh-CN"/>
        </w:rPr>
        <w:t>（</w:t>
      </w:r>
      <w:r>
        <w:rPr>
          <w:rFonts w:hint="eastAsia"/>
          <w:color w:val="auto"/>
        </w:rPr>
        <w:t>即IFC</w:t>
      </w:r>
      <w:r>
        <w:rPr>
          <w:rFonts w:hint="eastAsia"/>
          <w:color w:val="auto"/>
          <w:lang w:eastAsia="zh-CN"/>
        </w:rPr>
        <w:t>）</w:t>
      </w:r>
      <w:r>
        <w:rPr>
          <w:rFonts w:hint="eastAsia"/>
          <w:color w:val="auto"/>
        </w:rPr>
        <w:t>分别通过等效采用和等同采用的不同方式引入（前者为建筑工业行业标准《建筑对象数字化定义》JG/T198-2007，后者为国家标准《工业基础类平台规范》GB/T25507-2010</w:t>
      </w:r>
      <w:r>
        <w:rPr>
          <w:rFonts w:hint="eastAsia"/>
          <w:color w:val="auto"/>
          <w:lang w:eastAsia="zh-CN"/>
        </w:rPr>
        <w:t>）</w:t>
      </w:r>
      <w:r>
        <w:rPr>
          <w:rFonts w:hint="eastAsia"/>
          <w:color w:val="auto"/>
        </w:rPr>
        <w:t>。但由于标准数据格式标准实用性还难以全面概括，因此当两软件间有特定交换协议时可采用原有数据格式或约定数据格式。</w:t>
      </w:r>
    </w:p>
    <w:p>
      <w:pPr>
        <w:pStyle w:val="4"/>
        <w:numPr>
          <w:ilvl w:val="0"/>
          <w:numId w:val="6"/>
        </w:numPr>
        <w:bidi w:val="0"/>
        <w:ind w:left="0" w:leftChars="0" w:firstLine="0" w:firstLineChars="0"/>
        <w:rPr>
          <w:rFonts w:hint="eastAsia"/>
          <w:color w:val="auto"/>
        </w:rPr>
      </w:pPr>
      <w:r>
        <w:rPr>
          <w:rFonts w:hint="eastAsia"/>
          <w:color w:val="auto"/>
        </w:rPr>
        <w:t>BIM软件宜具有与物联网、移动通信、</w:t>
      </w:r>
      <w:r>
        <w:rPr>
          <w:rFonts w:hint="eastAsia"/>
          <w:color w:val="auto"/>
          <w:lang w:val="en-US" w:eastAsia="zh-CN"/>
        </w:rPr>
        <w:t>GIS</w:t>
      </w:r>
      <w:r>
        <w:rPr>
          <w:rFonts w:hint="eastAsia"/>
          <w:color w:val="auto"/>
        </w:rPr>
        <w:t>等技术集成或融合的能力。</w:t>
      </w:r>
    </w:p>
    <w:p>
      <w:pPr>
        <w:pStyle w:val="24"/>
        <w:bidi w:val="0"/>
        <w:rPr>
          <w:rFonts w:hint="eastAsia"/>
          <w:color w:val="auto"/>
          <w:lang w:val="en-US" w:eastAsia="zh-CN"/>
        </w:rPr>
      </w:pPr>
      <w:r>
        <w:rPr>
          <w:rFonts w:hint="eastAsia"/>
          <w:color w:val="auto"/>
          <w:lang w:val="en-US" w:eastAsia="zh-CN"/>
        </w:rPr>
        <w:t>【条文说明】</w:t>
      </w:r>
      <w:r>
        <w:rPr>
          <w:rFonts w:hint="eastAsia"/>
          <w:color w:val="auto"/>
        </w:rPr>
        <w:t>2018年11月中旬，国家住建部将南京、北京城市副中心、广州、厦门、雄安新区列为“运用建筑信息模型</w:t>
      </w:r>
      <w:r>
        <w:rPr>
          <w:rFonts w:hint="eastAsia"/>
          <w:color w:val="auto"/>
          <w:lang w:eastAsia="zh-CN"/>
        </w:rPr>
        <w:t>（</w:t>
      </w:r>
      <w:r>
        <w:rPr>
          <w:rFonts w:hint="eastAsia"/>
          <w:color w:val="auto"/>
        </w:rPr>
        <w:t>BIM</w:t>
      </w:r>
      <w:r>
        <w:rPr>
          <w:rFonts w:hint="eastAsia"/>
          <w:color w:val="auto"/>
          <w:lang w:eastAsia="zh-CN"/>
        </w:rPr>
        <w:t>）</w:t>
      </w:r>
      <w:r>
        <w:rPr>
          <w:rFonts w:hint="eastAsia"/>
          <w:color w:val="auto"/>
        </w:rPr>
        <w:t>进行工程项目审查审批和城市信息模型</w:t>
      </w:r>
      <w:r>
        <w:rPr>
          <w:rFonts w:hint="eastAsia"/>
          <w:color w:val="auto"/>
          <w:lang w:eastAsia="zh-CN"/>
        </w:rPr>
        <w:t>（</w:t>
      </w:r>
      <w:r>
        <w:rPr>
          <w:rFonts w:hint="eastAsia"/>
          <w:color w:val="auto"/>
        </w:rPr>
        <w:t>CIM</w:t>
      </w:r>
      <w:r>
        <w:rPr>
          <w:rFonts w:hint="eastAsia"/>
          <w:color w:val="auto"/>
          <w:lang w:eastAsia="zh-CN"/>
        </w:rPr>
        <w:t>）</w:t>
      </w:r>
      <w:r>
        <w:rPr>
          <w:rFonts w:hint="eastAsia"/>
          <w:color w:val="auto"/>
        </w:rPr>
        <w:t>平台建设”试点城市。随后，住建部发布了行业标准《工程建设项目业务协同平台技术标准》，其中规定:平台可基于城市信息模型</w:t>
      </w:r>
      <w:r>
        <w:rPr>
          <w:rFonts w:hint="eastAsia"/>
          <w:color w:val="auto"/>
          <w:lang w:eastAsia="zh-CN"/>
        </w:rPr>
        <w:t>（</w:t>
      </w:r>
      <w:r>
        <w:rPr>
          <w:rFonts w:hint="eastAsia"/>
          <w:color w:val="auto"/>
        </w:rPr>
        <w:t>CIM</w:t>
      </w:r>
      <w:r>
        <w:rPr>
          <w:rFonts w:hint="eastAsia"/>
          <w:color w:val="auto"/>
          <w:lang w:eastAsia="zh-CN"/>
        </w:rPr>
        <w:t>）</w:t>
      </w:r>
      <w:r>
        <w:rPr>
          <w:rFonts w:hint="eastAsia"/>
          <w:color w:val="auto"/>
        </w:rPr>
        <w:t>，开展BIM在工程建设项目策划生成阶段的应用，实现与工程建设项目审批阶段BIM应用的对接。有条件的城市，可在BIM应用的基础上建立城市信息模型</w:t>
      </w:r>
      <w:r>
        <w:rPr>
          <w:rFonts w:hint="eastAsia"/>
          <w:color w:val="auto"/>
          <w:lang w:eastAsia="zh-CN"/>
        </w:rPr>
        <w:t>（</w:t>
      </w:r>
      <w:r>
        <w:rPr>
          <w:rFonts w:hint="eastAsia"/>
          <w:color w:val="auto"/>
        </w:rPr>
        <w:t>CIM</w:t>
      </w:r>
      <w:r>
        <w:rPr>
          <w:rFonts w:hint="eastAsia"/>
          <w:color w:val="auto"/>
          <w:lang w:eastAsia="zh-CN"/>
        </w:rPr>
        <w:t>）</w:t>
      </w:r>
      <w:r>
        <w:rPr>
          <w:rFonts w:hint="eastAsia"/>
          <w:color w:val="auto"/>
        </w:rPr>
        <w:t>。</w:t>
      </w:r>
      <w:r>
        <w:rPr>
          <w:rFonts w:hint="eastAsia"/>
          <w:color w:val="auto"/>
          <w:lang w:val="en-US" w:eastAsia="zh-CN"/>
        </w:rPr>
        <w:t>为加强BIM与CIM的对接，</w:t>
      </w:r>
      <w:r>
        <w:rPr>
          <w:rFonts w:hint="eastAsia"/>
          <w:color w:val="auto"/>
        </w:rPr>
        <w:t>实现整个城市数字模型的统一编制</w:t>
      </w:r>
      <w:r>
        <w:rPr>
          <w:rFonts w:hint="eastAsia"/>
          <w:color w:val="auto"/>
          <w:lang w:eastAsia="zh-CN"/>
        </w:rPr>
        <w:t>，</w:t>
      </w:r>
      <w:r>
        <w:rPr>
          <w:rFonts w:hint="eastAsia"/>
          <w:color w:val="auto"/>
          <w:lang w:val="en-US" w:eastAsia="zh-CN"/>
        </w:rPr>
        <w:t>特制定本条。</w:t>
      </w:r>
    </w:p>
    <w:p>
      <w:pPr>
        <w:rPr>
          <w:rFonts w:hint="eastAsia"/>
          <w:color w:val="auto"/>
          <w:lang w:val="en-US" w:eastAsia="zh-CN"/>
        </w:rPr>
      </w:pPr>
      <w:r>
        <w:rPr>
          <w:rFonts w:hint="eastAsia"/>
          <w:color w:val="auto"/>
          <w:lang w:val="en-US" w:eastAsia="zh-CN"/>
        </w:rPr>
        <w:br w:type="page"/>
      </w:r>
    </w:p>
    <w:p>
      <w:pPr>
        <w:pStyle w:val="3"/>
        <w:numPr>
          <w:ilvl w:val="1"/>
          <w:numId w:val="5"/>
        </w:numPr>
        <w:bidi w:val="0"/>
        <w:ind w:left="0" w:leftChars="0" w:firstLine="0" w:firstLineChars="0"/>
        <w:rPr>
          <w:rFonts w:hint="eastAsia" w:ascii="Arial" w:hAnsi="Arial" w:eastAsia="宋体"/>
          <w:b/>
          <w:color w:val="auto"/>
          <w:sz w:val="30"/>
          <w:szCs w:val="30"/>
          <w:lang w:eastAsia="zh-CN"/>
        </w:rPr>
      </w:pPr>
      <w:bookmarkStart w:id="7" w:name="_Toc7742"/>
      <w:bookmarkStart w:id="8" w:name="_Toc22333"/>
      <w:r>
        <w:rPr>
          <w:rFonts w:hint="default" w:ascii="Times New Roman" w:hAnsi="Times New Roman" w:eastAsia="宋体" w:cs="Times New Roman"/>
          <w:b/>
          <w:color w:val="auto"/>
          <w:sz w:val="30"/>
          <w:szCs w:val="30"/>
        </w:rPr>
        <w:t>BIM</w:t>
      </w:r>
      <w:r>
        <w:rPr>
          <w:rFonts w:hint="eastAsia" w:ascii="黑体" w:hAnsi="黑体" w:eastAsia="黑体" w:cs="黑体"/>
          <w:b/>
          <w:color w:val="auto"/>
          <w:sz w:val="32"/>
          <w:szCs w:val="32"/>
        </w:rPr>
        <w:t>应用</w:t>
      </w:r>
      <w:bookmarkEnd w:id="7"/>
      <w:r>
        <w:rPr>
          <w:rFonts w:hint="eastAsia" w:ascii="黑体" w:hAnsi="黑体" w:eastAsia="黑体" w:cs="黑体"/>
          <w:b/>
          <w:color w:val="auto"/>
          <w:sz w:val="32"/>
          <w:szCs w:val="32"/>
          <w:lang w:val="en-US" w:eastAsia="zh-CN"/>
        </w:rPr>
        <w:t>方案</w:t>
      </w:r>
      <w:bookmarkEnd w:id="8"/>
    </w:p>
    <w:p>
      <w:pPr>
        <w:pStyle w:val="4"/>
        <w:numPr>
          <w:ilvl w:val="0"/>
          <w:numId w:val="7"/>
        </w:numPr>
        <w:bidi w:val="0"/>
        <w:ind w:left="0" w:leftChars="0" w:firstLine="0" w:firstLineChars="0"/>
        <w:rPr>
          <w:rFonts w:hint="eastAsia"/>
          <w:color w:val="auto"/>
        </w:rPr>
      </w:pPr>
      <w:r>
        <w:rPr>
          <w:rFonts w:hint="eastAsia"/>
          <w:color w:val="auto"/>
        </w:rPr>
        <w:t>工程项目的BIM应用</w:t>
      </w:r>
      <w:r>
        <w:rPr>
          <w:rFonts w:hint="eastAsia"/>
          <w:color w:val="auto"/>
          <w:lang w:val="en-US" w:eastAsia="zh-CN"/>
        </w:rPr>
        <w:t>方案</w:t>
      </w:r>
      <w:r>
        <w:rPr>
          <w:rFonts w:hint="eastAsia"/>
          <w:color w:val="auto"/>
        </w:rPr>
        <w:t>应与其整体计划协调</w:t>
      </w:r>
      <w:r>
        <w:rPr>
          <w:rFonts w:hint="eastAsia"/>
          <w:color w:val="auto"/>
          <w:lang w:eastAsia="zh-CN"/>
        </w:rPr>
        <w:t>一</w:t>
      </w:r>
      <w:r>
        <w:rPr>
          <w:rFonts w:hint="eastAsia"/>
          <w:color w:val="auto"/>
        </w:rPr>
        <w:t>致。</w:t>
      </w:r>
    </w:p>
    <w:p>
      <w:pPr>
        <w:pStyle w:val="24"/>
        <w:bidi w:val="0"/>
        <w:rPr>
          <w:rFonts w:hint="default"/>
          <w:color w:val="auto"/>
          <w:lang w:val="en-US" w:eastAsia="zh-CN"/>
        </w:rPr>
      </w:pPr>
      <w:r>
        <w:rPr>
          <w:rFonts w:hint="eastAsia"/>
          <w:color w:val="auto"/>
          <w:lang w:val="en-US" w:eastAsia="zh-CN"/>
        </w:rPr>
        <w:t>【条文说明】</w:t>
      </w:r>
      <w:r>
        <w:rPr>
          <w:rFonts w:hint="eastAsia"/>
          <w:color w:val="auto"/>
        </w:rPr>
        <w:t>工程项目的BIM应用在正式实施前，进行整体规划或者策划，</w:t>
      </w:r>
      <w:r>
        <w:rPr>
          <w:rFonts w:hint="eastAsia"/>
          <w:color w:val="auto"/>
          <w:lang w:val="en-US" w:eastAsia="zh-CN"/>
        </w:rPr>
        <w:t>形成应用方案，</w:t>
      </w:r>
      <w:r>
        <w:rPr>
          <w:rFonts w:hint="eastAsia"/>
          <w:color w:val="auto"/>
        </w:rPr>
        <w:t>这对BIM技术在项目应用的效益最大化起到关键作用，</w:t>
      </w:r>
      <w:r>
        <w:rPr>
          <w:rFonts w:hint="eastAsia"/>
          <w:color w:val="auto"/>
          <w:lang w:val="en-US" w:eastAsia="zh-CN"/>
        </w:rPr>
        <w:t>应用BIM技术是为了更好的提升项目整体管理水平，因此方案的指导需与整个项目的整体计划相协调。</w:t>
      </w:r>
    </w:p>
    <w:p>
      <w:pPr>
        <w:pStyle w:val="4"/>
        <w:numPr>
          <w:ilvl w:val="0"/>
          <w:numId w:val="7"/>
        </w:numPr>
        <w:bidi w:val="0"/>
        <w:ind w:left="0" w:leftChars="0" w:firstLine="0" w:firstLineChars="0"/>
        <w:rPr>
          <w:rFonts w:hint="eastAsia" w:ascii="Times New Roman" w:hAnsi="Times New Roman" w:eastAsia="宋体"/>
          <w:color w:val="auto"/>
        </w:rPr>
      </w:pPr>
      <w:r>
        <w:rPr>
          <w:rFonts w:hint="eastAsia" w:ascii="Times New Roman" w:hAnsi="Times New Roman" w:eastAsia="宋体"/>
          <w:color w:val="auto"/>
        </w:rPr>
        <w:t>BIM应用</w:t>
      </w:r>
      <w:r>
        <w:rPr>
          <w:rFonts w:hint="eastAsia" w:ascii="Times New Roman" w:hAnsi="Times New Roman" w:eastAsia="宋体"/>
          <w:color w:val="auto"/>
          <w:lang w:val="en-US" w:eastAsia="zh-CN"/>
        </w:rPr>
        <w:t>方案</w:t>
      </w:r>
      <w:r>
        <w:rPr>
          <w:rFonts w:hint="eastAsia" w:ascii="Times New Roman" w:hAnsi="Times New Roman" w:eastAsia="宋体"/>
          <w:color w:val="auto"/>
        </w:rPr>
        <w:t>宜明确下列内容：</w:t>
      </w:r>
    </w:p>
    <w:p>
      <w:pPr>
        <w:bidi w:val="0"/>
        <w:rPr>
          <w:rFonts w:hint="eastAsia"/>
          <w:color w:val="auto"/>
        </w:rPr>
      </w:pPr>
      <w:r>
        <w:rPr>
          <w:rFonts w:hint="eastAsia"/>
          <w:color w:val="auto"/>
          <w:lang w:val="en-US" w:eastAsia="zh-CN"/>
        </w:rPr>
        <w:t xml:space="preserve">1 </w:t>
      </w:r>
      <w:r>
        <w:rPr>
          <w:rFonts w:hint="eastAsia"/>
          <w:color w:val="auto"/>
        </w:rPr>
        <w:t>BIM应用目标；</w:t>
      </w:r>
    </w:p>
    <w:p>
      <w:pPr>
        <w:bidi w:val="0"/>
        <w:rPr>
          <w:rFonts w:hint="eastAsia"/>
          <w:color w:val="auto"/>
        </w:rPr>
      </w:pPr>
      <w:r>
        <w:rPr>
          <w:rFonts w:hint="eastAsia"/>
          <w:color w:val="auto"/>
          <w:lang w:val="en-US" w:eastAsia="zh-CN"/>
        </w:rPr>
        <w:t xml:space="preserve">2 </w:t>
      </w:r>
      <w:r>
        <w:rPr>
          <w:rFonts w:hint="eastAsia"/>
          <w:color w:val="auto"/>
        </w:rPr>
        <w:t>BIM应用范围和内容；</w:t>
      </w:r>
    </w:p>
    <w:p>
      <w:pPr>
        <w:bidi w:val="0"/>
        <w:rPr>
          <w:rFonts w:hint="eastAsia"/>
          <w:color w:val="auto"/>
        </w:rPr>
      </w:pPr>
      <w:r>
        <w:rPr>
          <w:rFonts w:hint="eastAsia"/>
          <w:color w:val="auto"/>
          <w:lang w:val="en-US" w:eastAsia="zh-CN"/>
        </w:rPr>
        <w:t xml:space="preserve">3 </w:t>
      </w:r>
      <w:r>
        <w:rPr>
          <w:rFonts w:hint="eastAsia"/>
          <w:color w:val="auto"/>
        </w:rPr>
        <w:t>人员组织架构和相应职责；</w:t>
      </w:r>
    </w:p>
    <w:p>
      <w:pPr>
        <w:bidi w:val="0"/>
        <w:rPr>
          <w:rFonts w:hint="eastAsia"/>
          <w:color w:val="auto"/>
        </w:rPr>
      </w:pPr>
      <w:r>
        <w:rPr>
          <w:rFonts w:hint="eastAsia"/>
          <w:color w:val="auto"/>
          <w:lang w:val="en-US" w:eastAsia="zh-CN"/>
        </w:rPr>
        <w:t xml:space="preserve">4 </w:t>
      </w:r>
      <w:r>
        <w:rPr>
          <w:rFonts w:hint="eastAsia"/>
          <w:color w:val="auto"/>
        </w:rPr>
        <w:t>BIM应用流程；</w:t>
      </w:r>
    </w:p>
    <w:p>
      <w:pPr>
        <w:bidi w:val="0"/>
        <w:rPr>
          <w:rFonts w:hint="eastAsia"/>
          <w:color w:val="auto"/>
        </w:rPr>
      </w:pPr>
      <w:r>
        <w:rPr>
          <w:rFonts w:hint="eastAsia"/>
          <w:color w:val="auto"/>
          <w:lang w:val="en-US" w:eastAsia="zh-CN"/>
        </w:rPr>
        <w:t xml:space="preserve">5 </w:t>
      </w:r>
      <w:r>
        <w:rPr>
          <w:rFonts w:hint="eastAsia"/>
          <w:color w:val="auto"/>
        </w:rPr>
        <w:t>模型创建、使用和管理要求；</w:t>
      </w:r>
    </w:p>
    <w:p>
      <w:pPr>
        <w:bidi w:val="0"/>
        <w:rPr>
          <w:rFonts w:hint="eastAsia"/>
          <w:color w:val="auto"/>
          <w:lang w:eastAsia="zh-CN"/>
        </w:rPr>
      </w:pPr>
      <w:r>
        <w:rPr>
          <w:rFonts w:hint="eastAsia"/>
          <w:color w:val="auto"/>
          <w:lang w:val="en-US" w:eastAsia="zh-CN"/>
        </w:rPr>
        <w:t xml:space="preserve">6 </w:t>
      </w:r>
      <w:r>
        <w:rPr>
          <w:rFonts w:hint="eastAsia"/>
          <w:color w:val="auto"/>
        </w:rPr>
        <w:t>信息交换要求</w:t>
      </w:r>
      <w:r>
        <w:rPr>
          <w:rFonts w:hint="eastAsia"/>
          <w:color w:val="auto"/>
          <w:lang w:eastAsia="zh-CN"/>
        </w:rPr>
        <w:t>，</w:t>
      </w:r>
      <w:r>
        <w:rPr>
          <w:rFonts w:hint="eastAsia"/>
          <w:color w:val="auto"/>
          <w:lang w:val="en-US" w:eastAsia="zh-CN"/>
        </w:rPr>
        <w:t>包括</w:t>
      </w:r>
      <w:r>
        <w:rPr>
          <w:rFonts w:hint="eastAsia"/>
          <w:color w:val="auto"/>
        </w:rPr>
        <w:t>使用的软件和版本</w:t>
      </w:r>
      <w:r>
        <w:rPr>
          <w:rFonts w:hint="eastAsia"/>
          <w:color w:val="auto"/>
          <w:lang w:eastAsia="zh-CN"/>
        </w:rPr>
        <w:t>，</w:t>
      </w:r>
      <w:r>
        <w:rPr>
          <w:rFonts w:hint="eastAsia"/>
          <w:color w:val="auto"/>
        </w:rPr>
        <w:t>数据交换方式和格式</w:t>
      </w:r>
      <w:r>
        <w:rPr>
          <w:rFonts w:hint="eastAsia"/>
          <w:color w:val="auto"/>
          <w:lang w:eastAsia="zh-CN"/>
        </w:rPr>
        <w:t>；</w:t>
      </w:r>
    </w:p>
    <w:p>
      <w:pPr>
        <w:bidi w:val="0"/>
        <w:rPr>
          <w:rFonts w:hint="eastAsia"/>
          <w:color w:val="auto"/>
        </w:rPr>
      </w:pPr>
      <w:r>
        <w:rPr>
          <w:rFonts w:hint="eastAsia"/>
          <w:color w:val="auto"/>
          <w:lang w:val="en-US" w:eastAsia="zh-CN"/>
        </w:rPr>
        <w:t xml:space="preserve">7 </w:t>
      </w:r>
      <w:r>
        <w:rPr>
          <w:rFonts w:hint="eastAsia"/>
          <w:color w:val="auto"/>
        </w:rPr>
        <w:t>模型质量控制和信息安全要求；</w:t>
      </w:r>
    </w:p>
    <w:p>
      <w:pPr>
        <w:bidi w:val="0"/>
        <w:rPr>
          <w:rFonts w:hint="eastAsia"/>
          <w:color w:val="auto"/>
        </w:rPr>
      </w:pPr>
      <w:r>
        <w:rPr>
          <w:rFonts w:hint="eastAsia"/>
          <w:color w:val="auto"/>
          <w:lang w:val="en-US" w:eastAsia="zh-CN"/>
        </w:rPr>
        <w:t xml:space="preserve">8 </w:t>
      </w:r>
      <w:r>
        <w:rPr>
          <w:rFonts w:hint="eastAsia"/>
          <w:color w:val="auto"/>
        </w:rPr>
        <w:t>进度计划和应用成果要求；</w:t>
      </w:r>
    </w:p>
    <w:p>
      <w:pPr>
        <w:bidi w:val="0"/>
        <w:rPr>
          <w:rFonts w:hint="eastAsia"/>
          <w:color w:val="auto"/>
        </w:rPr>
      </w:pPr>
      <w:r>
        <w:rPr>
          <w:rFonts w:hint="eastAsia"/>
          <w:color w:val="auto"/>
          <w:lang w:val="en-US" w:eastAsia="zh-CN"/>
        </w:rPr>
        <w:t xml:space="preserve">9 </w:t>
      </w:r>
      <w:r>
        <w:rPr>
          <w:rFonts w:hint="eastAsia"/>
          <w:color w:val="auto"/>
        </w:rPr>
        <w:t>软硬件基础条件等。</w:t>
      </w:r>
    </w:p>
    <w:p>
      <w:pPr>
        <w:pStyle w:val="24"/>
        <w:bidi w:val="0"/>
        <w:rPr>
          <w:rFonts w:hint="eastAsia"/>
          <w:color w:val="auto"/>
        </w:rPr>
      </w:pPr>
      <w:r>
        <w:rPr>
          <w:rFonts w:hint="eastAsia"/>
          <w:color w:val="auto"/>
          <w:lang w:val="en-US" w:eastAsia="zh-CN"/>
        </w:rPr>
        <w:t>【条文说明】</w:t>
      </w:r>
      <w:r>
        <w:rPr>
          <w:rFonts w:hint="eastAsia"/>
          <w:color w:val="auto"/>
        </w:rPr>
        <w:t>制定BIM应用方案可按下列步骤进行：</w:t>
      </w:r>
    </w:p>
    <w:p>
      <w:pPr>
        <w:pStyle w:val="24"/>
        <w:bidi w:val="0"/>
        <w:rPr>
          <w:rFonts w:hint="eastAsia"/>
          <w:color w:val="auto"/>
        </w:rPr>
      </w:pPr>
      <w:r>
        <w:rPr>
          <w:rFonts w:hint="eastAsia"/>
          <w:color w:val="auto"/>
        </w:rPr>
        <w:t>1 确定BIM应用的范围和内容；</w:t>
      </w:r>
    </w:p>
    <w:p>
      <w:pPr>
        <w:pStyle w:val="24"/>
        <w:bidi w:val="0"/>
        <w:rPr>
          <w:rFonts w:hint="eastAsia"/>
          <w:color w:val="auto"/>
        </w:rPr>
      </w:pPr>
      <w:r>
        <w:rPr>
          <w:rFonts w:hint="eastAsia"/>
          <w:color w:val="auto"/>
        </w:rPr>
        <w:t>2 以BIM应用流程图等形式明确BIM应用过程；</w:t>
      </w:r>
    </w:p>
    <w:p>
      <w:pPr>
        <w:pStyle w:val="24"/>
        <w:bidi w:val="0"/>
        <w:rPr>
          <w:rFonts w:hint="eastAsia"/>
          <w:color w:val="auto"/>
        </w:rPr>
      </w:pPr>
      <w:r>
        <w:rPr>
          <w:rFonts w:hint="eastAsia"/>
          <w:color w:val="auto"/>
        </w:rPr>
        <w:t>3 规定BIM应用过程中的信息交换要求；</w:t>
      </w:r>
    </w:p>
    <w:p>
      <w:pPr>
        <w:pStyle w:val="24"/>
        <w:bidi w:val="0"/>
        <w:rPr>
          <w:rFonts w:hint="eastAsia"/>
          <w:i/>
          <w:iCs/>
          <w:color w:val="auto"/>
        </w:rPr>
      </w:pPr>
      <w:r>
        <w:rPr>
          <w:rFonts w:hint="eastAsia"/>
          <w:color w:val="auto"/>
        </w:rPr>
        <w:t>4 确定BIM应用的基础条件，包括沟通途径以及技术和质量保障措施等。</w:t>
      </w:r>
    </w:p>
    <w:p>
      <w:pPr>
        <w:pStyle w:val="4"/>
        <w:numPr>
          <w:ilvl w:val="0"/>
          <w:numId w:val="7"/>
        </w:numPr>
        <w:bidi w:val="0"/>
        <w:ind w:left="0" w:leftChars="0" w:firstLine="0" w:firstLineChars="0"/>
        <w:rPr>
          <w:rFonts w:hint="eastAsia" w:ascii="Times New Roman" w:hAnsi="Times New Roman" w:eastAsia="宋体"/>
          <w:color w:val="auto"/>
          <w:lang w:val="en-US" w:eastAsia="zh-CN"/>
        </w:rPr>
      </w:pPr>
      <w:r>
        <w:rPr>
          <w:rFonts w:hint="default" w:ascii="Times New Roman" w:hAnsi="Times New Roman" w:eastAsia="宋体" w:cs="Times New Roman"/>
          <w:color w:val="auto"/>
          <w:lang w:val="en-US" w:eastAsia="zh-CN"/>
        </w:rPr>
        <w:t>BIM</w:t>
      </w:r>
      <w:r>
        <w:rPr>
          <w:rFonts w:hint="eastAsia" w:ascii="宋体" w:hAnsi="宋体" w:eastAsia="宋体" w:cs="宋体"/>
          <w:color w:val="auto"/>
          <w:lang w:val="en-US" w:eastAsia="zh-CN"/>
        </w:rPr>
        <w:t>应用</w:t>
      </w:r>
      <w:r>
        <w:rPr>
          <w:rFonts w:hint="eastAsia" w:ascii="Times New Roman" w:hAnsi="Times New Roman" w:eastAsia="宋体"/>
          <w:color w:val="auto"/>
          <w:lang w:val="en-US" w:eastAsia="zh-CN"/>
        </w:rPr>
        <w:t>目标宜根据项目自身的业务特点、预期目标、合约要求进行制定。</w:t>
      </w:r>
    </w:p>
    <w:p>
      <w:pPr>
        <w:pStyle w:val="24"/>
        <w:bidi w:val="0"/>
        <w:rPr>
          <w:rFonts w:hint="eastAsia"/>
          <w:color w:val="auto"/>
          <w:lang w:val="en-US" w:eastAsia="zh-CN"/>
        </w:rPr>
      </w:pPr>
      <w:r>
        <w:rPr>
          <w:rFonts w:hint="eastAsia"/>
          <w:color w:val="auto"/>
          <w:lang w:val="en-US" w:eastAsia="zh-CN"/>
        </w:rPr>
        <w:t>【条文说明】BIM应用目标可以分为两种类型，第一类和项目的整体表现有关，包括缩短项目工期、降低工程造价、提升项目质量等，例如关于提升质量的目标包括通过能量模型的快速模拟得到一个能源效率更高的设计，通过系统的 3D 协调得到一个安装质量更高的设计，开发一个精确的记录模型改善运营模型建立的质量等。第二类和具体任务的效率有关，包括利用 BIM 模型更高效地绘制施工图、通过自动工程量统计更快做出工程预算、减少在物业运营系统中输入信息的时间等。</w:t>
      </w:r>
    </w:p>
    <w:p>
      <w:pPr>
        <w:pStyle w:val="4"/>
        <w:numPr>
          <w:ilvl w:val="0"/>
          <w:numId w:val="7"/>
        </w:numPr>
        <w:bidi w:val="0"/>
        <w:ind w:left="0" w:leftChars="0" w:firstLine="0" w:firstLineChars="0"/>
        <w:rPr>
          <w:rFonts w:hint="eastAsia" w:ascii="宋体" w:hAnsi="宋体" w:eastAsia="宋体" w:cs="宋体"/>
          <w:color w:val="auto"/>
        </w:rPr>
      </w:pPr>
      <w:r>
        <w:rPr>
          <w:rFonts w:hint="eastAsia" w:ascii="Times New Roman" w:hAnsi="Times New Roman" w:eastAsia="宋体"/>
          <w:b w:val="0"/>
          <w:bCs w:val="0"/>
          <w:color w:val="auto"/>
          <w:lang w:val="en-US" w:eastAsia="zh-CN"/>
        </w:rPr>
        <w:t>BIM</w:t>
      </w:r>
      <w:r>
        <w:rPr>
          <w:rFonts w:hint="eastAsia" w:ascii="宋体" w:hAnsi="宋体" w:eastAsia="宋体" w:cs="宋体"/>
          <w:color w:val="auto"/>
        </w:rPr>
        <w:t>应用</w:t>
      </w:r>
      <w:r>
        <w:rPr>
          <w:rFonts w:hint="eastAsia" w:ascii="宋体" w:hAnsi="宋体" w:eastAsia="宋体" w:cs="宋体"/>
          <w:color w:val="auto"/>
          <w:lang w:val="en-US" w:eastAsia="zh-CN"/>
        </w:rPr>
        <w:t>的</w:t>
      </w:r>
      <w:r>
        <w:rPr>
          <w:rFonts w:hint="eastAsia" w:ascii="宋体" w:hAnsi="宋体" w:eastAsia="宋体" w:cs="宋体"/>
          <w:color w:val="auto"/>
        </w:rPr>
        <w:t>范围</w:t>
      </w:r>
      <w:r>
        <w:rPr>
          <w:rFonts w:hint="eastAsia" w:ascii="宋体" w:hAnsi="宋体" w:eastAsia="宋体" w:cs="宋体"/>
          <w:color w:val="auto"/>
          <w:lang w:val="en-US" w:eastAsia="zh-CN"/>
        </w:rPr>
        <w:t>和内容</w:t>
      </w:r>
      <w:r>
        <w:rPr>
          <w:rFonts w:hint="eastAsia" w:ascii="宋体" w:hAnsi="宋体" w:eastAsia="宋体" w:cs="宋体"/>
          <w:color w:val="auto"/>
        </w:rPr>
        <w:t>应以</w:t>
      </w:r>
      <w:r>
        <w:rPr>
          <w:rFonts w:hint="eastAsia" w:ascii="Times New Roman" w:hAnsi="Times New Roman" w:eastAsia="宋体"/>
          <w:b w:val="0"/>
          <w:bCs w:val="0"/>
          <w:color w:val="auto"/>
          <w:lang w:val="en-US" w:eastAsia="zh-CN"/>
        </w:rPr>
        <w:t>BIM</w:t>
      </w:r>
      <w:r>
        <w:rPr>
          <w:rFonts w:hint="eastAsia" w:ascii="宋体" w:hAnsi="宋体" w:eastAsia="宋体" w:cs="宋体"/>
          <w:color w:val="auto"/>
        </w:rPr>
        <w:t>应用目标为前提，且能满足目标实现，并结合项目特点、技术条件、实施成本等因素综合确定。</w:t>
      </w:r>
    </w:p>
    <w:p>
      <w:pPr>
        <w:pStyle w:val="24"/>
        <w:bidi w:val="0"/>
        <w:rPr>
          <w:rFonts w:hint="eastAsia"/>
          <w:color w:val="auto"/>
          <w:lang w:eastAsia="zh-CN"/>
        </w:rPr>
      </w:pPr>
      <w:r>
        <w:rPr>
          <w:rFonts w:hint="eastAsia"/>
          <w:color w:val="auto"/>
          <w:lang w:val="en-US" w:eastAsia="zh-CN"/>
        </w:rPr>
        <w:t>【条文说明】</w:t>
      </w:r>
      <w:r>
        <w:rPr>
          <w:rFonts w:hint="eastAsia"/>
          <w:color w:val="auto"/>
        </w:rPr>
        <w:t>BIM应用范围应根据本项目特点、项目实施BIM的目的和需求、项目团队的能力、当前的技术水平、BIM实施成本、项目经济社会效益等多方面因素，进行综合考虑，选择最佳效果的BIM实施</w:t>
      </w:r>
      <w:r>
        <w:rPr>
          <w:rFonts w:hint="eastAsia"/>
          <w:color w:val="auto"/>
          <w:lang w:val="en-US" w:eastAsia="zh-CN"/>
        </w:rPr>
        <w:t>范围。在确定具体的BIM技术应用点时，应考虑是否适合本项目的具体情况，包括每个应用点可能给项目带来的价值、实施的成本以及给项目带来的风险等，以确定该应用点是否适用于本项目，最后确定在该建设项目中需要实施的BIM技术应用内容。</w:t>
      </w:r>
    </w:p>
    <w:p>
      <w:pPr>
        <w:pStyle w:val="4"/>
        <w:numPr>
          <w:ilvl w:val="0"/>
          <w:numId w:val="7"/>
        </w:numPr>
        <w:bidi w:val="0"/>
        <w:ind w:left="0" w:leftChars="0" w:firstLine="0" w:firstLineChars="0"/>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BIM应用流程编制宜分为整体和分项两个层次。整体流程应描述不同BIM应用</w:t>
      </w:r>
      <w:r>
        <w:rPr>
          <w:rFonts w:hint="eastAsia"/>
          <w:b w:val="0"/>
          <w:bCs w:val="0"/>
          <w:color w:val="auto"/>
          <w:lang w:val="en-US" w:eastAsia="zh-CN"/>
        </w:rPr>
        <w:t>分项</w:t>
      </w:r>
      <w:r>
        <w:rPr>
          <w:rFonts w:hint="eastAsia" w:ascii="Times New Roman" w:hAnsi="Times New Roman" w:eastAsia="宋体"/>
          <w:b w:val="0"/>
          <w:bCs w:val="0"/>
          <w:color w:val="auto"/>
          <w:lang w:val="en-US" w:eastAsia="zh-CN"/>
        </w:rPr>
        <w:t>之间的逻辑关系、信息交换要求及责任主体等。分项流程应描述</w:t>
      </w:r>
      <w:r>
        <w:rPr>
          <w:rFonts w:hint="eastAsia"/>
          <w:b w:val="0"/>
          <w:bCs w:val="0"/>
          <w:color w:val="auto"/>
          <w:lang w:val="en-US" w:eastAsia="zh-CN"/>
        </w:rPr>
        <w:t>具体</w:t>
      </w:r>
      <w:r>
        <w:rPr>
          <w:rFonts w:hint="eastAsia" w:ascii="Times New Roman" w:hAnsi="Times New Roman" w:eastAsia="宋体"/>
          <w:b w:val="0"/>
          <w:bCs w:val="0"/>
          <w:color w:val="auto"/>
          <w:lang w:val="en-US" w:eastAsia="zh-CN"/>
        </w:rPr>
        <w:t>的详细工作</w:t>
      </w:r>
      <w:r>
        <w:rPr>
          <w:rFonts w:hint="eastAsia"/>
          <w:b w:val="0"/>
          <w:bCs w:val="0"/>
          <w:color w:val="auto"/>
          <w:lang w:val="en-US" w:eastAsia="zh-CN"/>
        </w:rPr>
        <w:t>流程</w:t>
      </w:r>
      <w:r>
        <w:rPr>
          <w:rFonts w:hint="eastAsia" w:ascii="Times New Roman" w:hAnsi="Times New Roman" w:eastAsia="宋体"/>
          <w:b w:val="0"/>
          <w:bCs w:val="0"/>
          <w:color w:val="auto"/>
          <w:lang w:val="en-US" w:eastAsia="zh-CN"/>
        </w:rPr>
        <w:t>、参考资料、信息交换要求</w:t>
      </w:r>
      <w:r>
        <w:rPr>
          <w:rFonts w:hint="eastAsia"/>
          <w:b w:val="0"/>
          <w:bCs w:val="0"/>
          <w:color w:val="auto"/>
          <w:lang w:val="en-US" w:eastAsia="zh-CN"/>
        </w:rPr>
        <w:t>、成果输出要求</w:t>
      </w:r>
      <w:r>
        <w:rPr>
          <w:rFonts w:hint="eastAsia" w:ascii="Times New Roman" w:hAnsi="Times New Roman" w:eastAsia="宋体"/>
          <w:b w:val="0"/>
          <w:bCs w:val="0"/>
          <w:color w:val="auto"/>
          <w:lang w:val="en-US" w:eastAsia="zh-CN"/>
        </w:rPr>
        <w:t>及每项任务的责任主体等。</w:t>
      </w:r>
    </w:p>
    <w:p>
      <w:pPr>
        <w:pStyle w:val="24"/>
        <w:bidi w:val="0"/>
        <w:rPr>
          <w:rFonts w:hint="default"/>
          <w:color w:val="auto"/>
          <w:lang w:val="en-US" w:eastAsia="zh-CN"/>
        </w:rPr>
      </w:pPr>
      <w:r>
        <w:rPr>
          <w:rFonts w:hint="eastAsia"/>
          <w:color w:val="auto"/>
          <w:lang w:val="en-US" w:eastAsia="zh-CN"/>
        </w:rPr>
        <w:t>【条文说明】参考资料一般是指对工程任务和BIM应用非常关键的信息，但不能实现模型输入操作，例如：施工图、施工组织设计、专项施工方案、变更确认函等。本标准中已给出了各应用分项典型应用操作流程可作为编制分项流程的依据和参考。</w:t>
      </w:r>
    </w:p>
    <w:p>
      <w:pPr>
        <w:pStyle w:val="4"/>
        <w:numPr>
          <w:ilvl w:val="0"/>
          <w:numId w:val="7"/>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项目BIM应用方案的主要内容宜在项目合同中体现</w:t>
      </w:r>
      <w:r>
        <w:rPr>
          <w:rFonts w:hint="eastAsia"/>
          <w:color w:val="auto"/>
          <w:lang w:val="en-US" w:eastAsia="zh-CN"/>
        </w:rPr>
        <w:t>，方案</w:t>
      </w:r>
      <w:r>
        <w:rPr>
          <w:rFonts w:hint="eastAsia" w:ascii="Times New Roman" w:hAnsi="Times New Roman" w:eastAsia="宋体"/>
          <w:color w:val="auto"/>
          <w:lang w:val="en-US" w:eastAsia="zh-CN"/>
        </w:rPr>
        <w:t>及其调整</w:t>
      </w:r>
      <w:r>
        <w:rPr>
          <w:rFonts w:hint="eastAsia"/>
          <w:color w:val="auto"/>
          <w:lang w:val="en-US" w:eastAsia="zh-CN"/>
        </w:rPr>
        <w:t>成果</w:t>
      </w:r>
      <w:r>
        <w:rPr>
          <w:rFonts w:hint="eastAsia" w:ascii="Times New Roman" w:hAnsi="Times New Roman" w:eastAsia="宋体"/>
          <w:color w:val="auto"/>
          <w:lang w:val="en-US" w:eastAsia="zh-CN"/>
        </w:rPr>
        <w:t>应分发给工程项目相关方</w:t>
      </w:r>
      <w:r>
        <w:rPr>
          <w:rFonts w:hint="eastAsia"/>
          <w:color w:val="auto"/>
          <w:lang w:val="en-US" w:eastAsia="zh-CN"/>
        </w:rPr>
        <w:t>，</w:t>
      </w:r>
      <w:r>
        <w:rPr>
          <w:rFonts w:hint="eastAsia" w:ascii="Times New Roman" w:hAnsi="Times New Roman" w:eastAsia="宋体"/>
          <w:color w:val="auto"/>
          <w:lang w:val="en-US" w:eastAsia="zh-CN"/>
        </w:rPr>
        <w:t>工程项目参与方应将其作为项目总体计划的一部分。</w:t>
      </w:r>
    </w:p>
    <w:p>
      <w:pP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br w:type="page"/>
      </w:r>
    </w:p>
    <w:p>
      <w:pPr>
        <w:pStyle w:val="3"/>
        <w:numPr>
          <w:ilvl w:val="1"/>
          <w:numId w:val="5"/>
        </w:numPr>
        <w:bidi w:val="0"/>
        <w:ind w:left="0" w:leftChars="0" w:firstLine="0" w:firstLineChars="0"/>
        <w:rPr>
          <w:rFonts w:hint="eastAsia" w:ascii="Arial" w:hAnsi="Arial" w:eastAsia="宋体"/>
          <w:b/>
          <w:color w:val="auto"/>
        </w:rPr>
      </w:pPr>
      <w:bookmarkStart w:id="9" w:name="_Toc2299"/>
      <w:bookmarkStart w:id="10" w:name="_Toc1021"/>
      <w:r>
        <w:rPr>
          <w:rFonts w:hint="default" w:ascii="Times New Roman" w:hAnsi="Times New Roman" w:eastAsia="宋体" w:cs="Times New Roman"/>
          <w:b/>
          <w:color w:val="auto"/>
        </w:rPr>
        <w:t>BIM</w:t>
      </w:r>
      <w:r>
        <w:rPr>
          <w:rFonts w:hint="eastAsia" w:ascii="黑体" w:hAnsi="黑体" w:eastAsia="黑体" w:cs="黑体"/>
          <w:b/>
          <w:color w:val="auto"/>
        </w:rPr>
        <w:t>应用管理</w:t>
      </w:r>
      <w:bookmarkEnd w:id="9"/>
      <w:bookmarkEnd w:id="10"/>
    </w:p>
    <w:p>
      <w:pPr>
        <w:pStyle w:val="4"/>
        <w:numPr>
          <w:ilvl w:val="0"/>
          <w:numId w:val="8"/>
        </w:numPr>
        <w:bidi w:val="0"/>
        <w:ind w:left="0" w:leftChars="0" w:firstLine="0" w:firstLineChars="0"/>
        <w:rPr>
          <w:rFonts w:hint="eastAsia"/>
          <w:color w:val="auto"/>
        </w:rPr>
      </w:pPr>
      <w:r>
        <w:rPr>
          <w:rFonts w:hint="eastAsia"/>
          <w:color w:val="auto"/>
        </w:rPr>
        <w:t>工程项目相关方应明确BIM应用的工作内容、技术要求、工作进度、岗位职责、人员及设备配置等。</w:t>
      </w:r>
    </w:p>
    <w:p>
      <w:pPr>
        <w:pStyle w:val="24"/>
        <w:bidi w:val="0"/>
        <w:rPr>
          <w:rFonts w:hint="default"/>
          <w:color w:val="auto"/>
          <w:lang w:val="en-US" w:eastAsia="zh-CN"/>
        </w:rPr>
      </w:pPr>
      <w:r>
        <w:rPr>
          <w:rFonts w:hint="eastAsia"/>
          <w:color w:val="auto"/>
          <w:lang w:val="en-US" w:eastAsia="zh-CN"/>
        </w:rPr>
        <w:t>【条文说明】本条提出的要求旨在保障BIM应用中应确立的相关组织和管理机制。</w:t>
      </w:r>
    </w:p>
    <w:p>
      <w:pPr>
        <w:pStyle w:val="4"/>
        <w:numPr>
          <w:ilvl w:val="0"/>
          <w:numId w:val="8"/>
        </w:numPr>
        <w:bidi w:val="0"/>
        <w:ind w:left="0" w:leftChars="0" w:firstLine="0" w:firstLineChars="0"/>
        <w:rPr>
          <w:rFonts w:hint="eastAsia"/>
          <w:color w:val="auto"/>
        </w:rPr>
      </w:pPr>
      <w:r>
        <w:rPr>
          <w:rFonts w:hint="eastAsia"/>
          <w:color w:val="auto"/>
        </w:rPr>
        <w:t>工程项目相关方应建立BIM应用协同机制，制订模型质量控制计划，实施BIM应用过程管理。</w:t>
      </w:r>
    </w:p>
    <w:p>
      <w:pPr>
        <w:pStyle w:val="24"/>
        <w:bidi w:val="0"/>
        <w:rPr>
          <w:rFonts w:hint="default"/>
          <w:color w:val="auto"/>
          <w:lang w:val="en-US" w:eastAsia="zh-CN"/>
        </w:rPr>
      </w:pPr>
      <w:r>
        <w:rPr>
          <w:rFonts w:hint="eastAsia"/>
          <w:color w:val="auto"/>
          <w:lang w:val="en-US" w:eastAsia="zh-CN"/>
        </w:rPr>
        <w:t>【条文说明】质量控制计划应包括BIM应用工作进度安排、BIM成果质量检查等信息。</w:t>
      </w:r>
    </w:p>
    <w:p>
      <w:pPr>
        <w:pStyle w:val="4"/>
        <w:numPr>
          <w:ilvl w:val="0"/>
          <w:numId w:val="8"/>
        </w:numPr>
        <w:bidi w:val="0"/>
        <w:ind w:left="0" w:leftChars="0" w:firstLine="0" w:firstLineChars="0"/>
        <w:rPr>
          <w:rFonts w:hint="eastAsia"/>
          <w:color w:val="auto"/>
        </w:rPr>
      </w:pPr>
      <w:r>
        <w:rPr>
          <w:rFonts w:hint="eastAsia"/>
          <w:color w:val="auto"/>
        </w:rPr>
        <w:t>模型质量控制措施应包括下列内容：</w:t>
      </w:r>
    </w:p>
    <w:p>
      <w:pPr>
        <w:bidi w:val="0"/>
        <w:rPr>
          <w:rFonts w:hint="eastAsia"/>
          <w:color w:val="auto"/>
          <w:lang w:eastAsia="zh-CN"/>
        </w:rPr>
      </w:pPr>
      <w:r>
        <w:rPr>
          <w:rFonts w:hint="eastAsia"/>
          <w:color w:val="auto"/>
          <w:lang w:val="en-US" w:eastAsia="zh-CN"/>
        </w:rPr>
        <w:t xml:space="preserve">1 </w:t>
      </w:r>
      <w:r>
        <w:rPr>
          <w:rFonts w:hint="eastAsia"/>
          <w:color w:val="auto"/>
        </w:rPr>
        <w:t>模型与工程项目的符合性检查</w:t>
      </w:r>
      <w:r>
        <w:rPr>
          <w:rFonts w:hint="eastAsia"/>
          <w:color w:val="auto"/>
          <w:lang w:eastAsia="zh-CN"/>
        </w:rPr>
        <w:t>；</w:t>
      </w:r>
    </w:p>
    <w:p>
      <w:pPr>
        <w:bidi w:val="0"/>
        <w:rPr>
          <w:rFonts w:hint="eastAsia"/>
          <w:color w:val="auto"/>
        </w:rPr>
      </w:pPr>
      <w:r>
        <w:rPr>
          <w:rFonts w:hint="eastAsia"/>
          <w:color w:val="auto"/>
          <w:lang w:val="en-US" w:eastAsia="zh-CN"/>
        </w:rPr>
        <w:t xml:space="preserve">2 </w:t>
      </w:r>
      <w:r>
        <w:rPr>
          <w:rFonts w:hint="eastAsia"/>
          <w:color w:val="auto"/>
          <w:lang w:val="en-US" w:eastAsia="zh-CN"/>
        </w:rPr>
        <w:t>各专业</w:t>
      </w:r>
      <w:r>
        <w:rPr>
          <w:rFonts w:hint="eastAsia"/>
          <w:color w:val="auto"/>
        </w:rPr>
        <w:t>模型</w:t>
      </w:r>
      <w:r>
        <w:rPr>
          <w:rFonts w:hint="eastAsia"/>
          <w:color w:val="auto"/>
          <w:lang w:val="en-US" w:eastAsia="zh-CN"/>
        </w:rPr>
        <w:t>单元</w:t>
      </w:r>
      <w:r>
        <w:rPr>
          <w:rFonts w:hint="eastAsia"/>
          <w:color w:val="auto"/>
        </w:rPr>
        <w:t>之间的相互关系检查；</w:t>
      </w:r>
    </w:p>
    <w:p>
      <w:pPr>
        <w:bidi w:val="0"/>
        <w:rPr>
          <w:rFonts w:hint="eastAsia"/>
          <w:color w:val="auto"/>
        </w:rPr>
      </w:pPr>
      <w:r>
        <w:rPr>
          <w:rFonts w:hint="eastAsia"/>
          <w:color w:val="auto"/>
          <w:lang w:val="en-US" w:eastAsia="zh-CN"/>
        </w:rPr>
        <w:t xml:space="preserve">3 </w:t>
      </w:r>
      <w:r>
        <w:rPr>
          <w:rFonts w:hint="eastAsia"/>
          <w:color w:val="auto"/>
        </w:rPr>
        <w:t>模型与相应标准规定的符合性检查；</w:t>
      </w:r>
    </w:p>
    <w:p>
      <w:pPr>
        <w:bidi w:val="0"/>
        <w:rPr>
          <w:rFonts w:hint="eastAsia"/>
          <w:color w:val="auto"/>
        </w:rPr>
      </w:pPr>
      <w:r>
        <w:rPr>
          <w:rFonts w:hint="eastAsia"/>
          <w:color w:val="auto"/>
          <w:lang w:val="en-US" w:eastAsia="zh-CN"/>
        </w:rPr>
        <w:t xml:space="preserve">4 </w:t>
      </w:r>
      <w:r>
        <w:rPr>
          <w:rFonts w:hint="eastAsia"/>
          <w:color w:val="auto"/>
        </w:rPr>
        <w:t>模型信息的准确性和完整性检査。</w:t>
      </w:r>
    </w:p>
    <w:p>
      <w:pPr>
        <w:pStyle w:val="24"/>
        <w:bidi w:val="0"/>
        <w:rPr>
          <w:rFonts w:hint="default"/>
          <w:color w:val="auto"/>
          <w:lang w:val="en-US" w:eastAsia="zh-CN"/>
        </w:rPr>
      </w:pPr>
      <w:r>
        <w:rPr>
          <w:rFonts w:hint="eastAsia"/>
          <w:color w:val="auto"/>
          <w:lang w:val="en-US" w:eastAsia="zh-CN"/>
        </w:rPr>
        <w:t>【条文说明】模型应符合的标准包括：国家、行业、地方以及经合同约定采纳的企业BIM建模标准、交付标准、编码标准以及各类工程专业标准。</w:t>
      </w:r>
    </w:p>
    <w:p>
      <w:pPr>
        <w:pStyle w:val="4"/>
        <w:numPr>
          <w:ilvl w:val="0"/>
          <w:numId w:val="8"/>
        </w:numPr>
        <w:bidi w:val="0"/>
        <w:ind w:left="0" w:leftChars="0" w:firstLine="0" w:firstLineChars="0"/>
        <w:rPr>
          <w:rFonts w:hint="eastAsia" w:ascii="Times New Roman" w:hAnsi="Times New Roman" w:eastAsia="宋体"/>
          <w:color w:val="auto"/>
        </w:rPr>
      </w:pPr>
      <w:r>
        <w:rPr>
          <w:rFonts w:hint="eastAsia" w:ascii="Times New Roman" w:hAnsi="Times New Roman" w:eastAsia="宋体"/>
          <w:color w:val="auto"/>
        </w:rPr>
        <w:t>工程项目相关方宜结合BIM应用阶段目标及最终目标</w:t>
      </w:r>
      <w:r>
        <w:rPr>
          <w:rFonts w:hint="eastAsia" w:ascii="Times New Roman" w:hAnsi="Times New Roman" w:eastAsia="宋体"/>
          <w:color w:val="auto"/>
          <w:lang w:eastAsia="zh-CN"/>
        </w:rPr>
        <w:t>，</w:t>
      </w:r>
      <w:r>
        <w:rPr>
          <w:rFonts w:hint="eastAsia" w:ascii="Times New Roman" w:hAnsi="Times New Roman" w:eastAsia="宋体"/>
          <w:color w:val="auto"/>
        </w:rPr>
        <w:t>对BIM应用效果进行定性或定量评价，并总结实施经验，提出改进措施。</w:t>
      </w:r>
    </w:p>
    <w:p>
      <w:pPr>
        <w:pStyle w:val="24"/>
        <w:bidi w:val="0"/>
        <w:rPr>
          <w:rFonts w:hint="default"/>
          <w:color w:val="auto"/>
          <w:lang w:val="en-US" w:eastAsia="zh-CN"/>
        </w:rPr>
      </w:pPr>
      <w:r>
        <w:rPr>
          <w:rFonts w:hint="eastAsia"/>
          <w:color w:val="auto"/>
          <w:lang w:val="en-US" w:eastAsia="zh-CN"/>
        </w:rPr>
        <w:t>【条文说明】定性评价是将BIM应用成果，从性质属性上进行评价，说明其对项目管理目标、项目管理的过程影响；定量评价是按照通常的经验预估和计量BIM应用成果，对比若未使用BIM和使用BIM后的差异。</w:t>
      </w:r>
    </w:p>
    <w:p>
      <w:pPr>
        <w:pStyle w:val="4"/>
        <w:numPr>
          <w:ilvl w:val="0"/>
          <w:numId w:val="8"/>
        </w:numPr>
        <w:bidi w:val="0"/>
        <w:ind w:left="0" w:leftChars="0" w:firstLine="0" w:firstLineChars="0"/>
        <w:rPr>
          <w:rFonts w:hint="eastAsia" w:ascii="Times New Roman" w:hAnsi="Times New Roman" w:eastAsia="宋体"/>
          <w:color w:val="auto"/>
          <w:lang w:eastAsia="zh-CN"/>
        </w:rPr>
      </w:pPr>
      <w:r>
        <w:rPr>
          <w:rFonts w:hint="eastAsia" w:ascii="Times New Roman" w:hAnsi="Times New Roman" w:eastAsia="宋体"/>
          <w:color w:val="auto"/>
        </w:rPr>
        <w:t>BIM应用的成果交付应按</w:t>
      </w:r>
      <w:r>
        <w:rPr>
          <w:rFonts w:hint="eastAsia"/>
          <w:color w:val="auto"/>
          <w:lang w:val="en-US" w:eastAsia="zh-CN"/>
        </w:rPr>
        <w:t>合同</w:t>
      </w:r>
      <w:r>
        <w:rPr>
          <w:rFonts w:hint="eastAsia" w:ascii="Times New Roman" w:hAnsi="Times New Roman" w:eastAsia="宋体"/>
          <w:color w:val="auto"/>
        </w:rPr>
        <w:t>规定进行</w:t>
      </w:r>
      <w:r>
        <w:rPr>
          <w:rFonts w:hint="eastAsia" w:ascii="Times New Roman" w:hAnsi="Times New Roman" w:eastAsia="宋体"/>
          <w:color w:val="auto"/>
          <w:lang w:eastAsia="zh-CN"/>
        </w:rPr>
        <w:t>。</w:t>
      </w:r>
    </w:p>
    <w:p>
      <w:pPr>
        <w:pStyle w:val="4"/>
        <w:numPr>
          <w:ilvl w:val="0"/>
          <w:numId w:val="8"/>
        </w:numPr>
        <w:bidi w:val="0"/>
        <w:ind w:left="0" w:leftChars="0" w:firstLine="0" w:firstLineChars="0"/>
        <w:rPr>
          <w:rFonts w:hint="eastAsia" w:ascii="Times New Roman" w:hAnsi="Times New Roman" w:eastAsia="宋体"/>
          <w:color w:val="auto"/>
        </w:rPr>
      </w:pPr>
      <w:r>
        <w:rPr>
          <w:rFonts w:hint="eastAsia" w:ascii="Times New Roman" w:hAnsi="Times New Roman" w:eastAsia="宋体"/>
          <w:color w:val="auto"/>
        </w:rPr>
        <w:t>应指定BIM应用过程管理和工作质量监督管理负责人，统筹BIM协同流程、交付时间和标准，监督各参与方对交付的模型进行质量检查。</w:t>
      </w:r>
    </w:p>
    <w:p>
      <w:pPr>
        <w:rPr>
          <w:rFonts w:hint="eastAsia" w:ascii="Times New Roman" w:hAnsi="Times New Roman" w:eastAsia="宋体"/>
          <w:color w:val="auto"/>
        </w:rPr>
      </w:pPr>
      <w:r>
        <w:rPr>
          <w:rFonts w:hint="eastAsia" w:ascii="Times New Roman" w:hAnsi="Times New Roman" w:eastAsia="宋体"/>
          <w:color w:val="auto"/>
        </w:rPr>
        <w:br w:type="page"/>
      </w:r>
    </w:p>
    <w:p>
      <w:pPr>
        <w:pStyle w:val="3"/>
        <w:numPr>
          <w:ilvl w:val="1"/>
          <w:numId w:val="5"/>
        </w:numPr>
        <w:bidi w:val="0"/>
        <w:ind w:left="0" w:leftChars="0" w:firstLine="0" w:firstLineChars="0"/>
        <w:rPr>
          <w:rFonts w:hint="eastAsia" w:ascii="Arial" w:hAnsi="Arial" w:eastAsia="宋体"/>
          <w:b/>
          <w:color w:val="auto"/>
          <w:lang w:eastAsia="zh-CN"/>
        </w:rPr>
      </w:pPr>
      <w:bookmarkStart w:id="11" w:name="_Toc5779"/>
      <w:r>
        <w:rPr>
          <w:rFonts w:hint="default" w:ascii="Times New Roman" w:hAnsi="Times New Roman" w:eastAsia="宋体" w:cs="Times New Roman"/>
          <w:b/>
          <w:color w:val="auto"/>
        </w:rPr>
        <w:t>BIM</w:t>
      </w:r>
      <w:r>
        <w:rPr>
          <w:rFonts w:hint="eastAsia" w:ascii="黑体" w:hAnsi="黑体" w:eastAsia="黑体" w:cs="黑体"/>
          <w:b/>
          <w:color w:val="auto"/>
        </w:rPr>
        <w:t>应用</w:t>
      </w:r>
      <w:r>
        <w:rPr>
          <w:rFonts w:hint="eastAsia" w:ascii="黑体" w:hAnsi="黑体" w:eastAsia="黑体" w:cs="黑体"/>
          <w:b/>
          <w:color w:val="auto"/>
          <w:lang w:val="en-US" w:eastAsia="zh-CN"/>
        </w:rPr>
        <w:t>点</w:t>
      </w:r>
      <w:bookmarkEnd w:id="11"/>
    </w:p>
    <w:p>
      <w:pPr>
        <w:pStyle w:val="4"/>
        <w:numPr>
          <w:ilvl w:val="0"/>
          <w:numId w:val="9"/>
        </w:numPr>
        <w:bidi w:val="0"/>
        <w:ind w:left="0" w:leftChars="0" w:firstLine="0" w:firstLineChars="0"/>
        <w:rPr>
          <w:rFonts w:hint="eastAsia"/>
          <w:color w:val="auto"/>
        </w:rPr>
      </w:pPr>
      <w:r>
        <w:rPr>
          <w:rFonts w:hint="eastAsia"/>
          <w:color w:val="auto"/>
        </w:rPr>
        <w:t>工程项目的BIM应用划分以工作内容来定义区分；各阶段的BIM技术基本应用</w:t>
      </w:r>
      <w:r>
        <w:rPr>
          <w:rFonts w:hint="eastAsia"/>
          <w:color w:val="auto"/>
          <w:lang w:val="en-US" w:eastAsia="zh-CN"/>
        </w:rPr>
        <w:t>点</w:t>
      </w:r>
      <w:r>
        <w:rPr>
          <w:rFonts w:hint="eastAsia"/>
          <w:color w:val="auto"/>
        </w:rPr>
        <w:t>如表</w:t>
      </w:r>
      <w:r>
        <w:rPr>
          <w:rFonts w:hint="eastAsia"/>
          <w:color w:val="auto"/>
          <w:lang w:val="en-US" w:eastAsia="zh-CN"/>
        </w:rPr>
        <w:t>3</w:t>
      </w: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1</w:t>
      </w:r>
      <w:r>
        <w:rPr>
          <w:rFonts w:hint="eastAsia"/>
          <w:color w:val="auto"/>
        </w:rPr>
        <w:t>-1所示，基于BIM技术的其他应用</w:t>
      </w:r>
      <w:r>
        <w:rPr>
          <w:rFonts w:hint="eastAsia"/>
          <w:color w:val="auto"/>
          <w:lang w:val="en-US" w:eastAsia="zh-CN"/>
        </w:rPr>
        <w:t>点</w:t>
      </w:r>
      <w:r>
        <w:rPr>
          <w:rFonts w:hint="eastAsia"/>
          <w:color w:val="auto"/>
        </w:rPr>
        <w:t>如表</w:t>
      </w:r>
      <w:r>
        <w:rPr>
          <w:rFonts w:hint="eastAsia"/>
          <w:color w:val="auto"/>
          <w:lang w:val="en-US" w:eastAsia="zh-CN"/>
        </w:rPr>
        <w:t>3</w:t>
      </w: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1</w:t>
      </w:r>
      <w:r>
        <w:rPr>
          <w:rFonts w:hint="eastAsia"/>
          <w:color w:val="auto"/>
        </w:rPr>
        <w:t>-2所示。</w:t>
      </w:r>
    </w:p>
    <w:p>
      <w:pPr>
        <w:pStyle w:val="22"/>
        <w:bidi w:val="0"/>
        <w:rPr>
          <w:rFonts w:hint="eastAsia"/>
          <w:color w:val="auto"/>
          <w:lang w:val="en-US" w:eastAsia="zh-CN"/>
        </w:rPr>
      </w:pPr>
      <w:r>
        <w:rPr>
          <w:rFonts w:hint="eastAsia"/>
          <w:color w:val="auto"/>
          <w:lang w:val="en-US" w:eastAsia="zh-CN"/>
        </w:rPr>
        <w:t>表3.4.1-1 建筑项目各阶段基于BIM技术的基本应用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610"/>
        <w:gridCol w:w="6215"/>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80" w:type="pct"/>
            <w:vAlign w:val="center"/>
          </w:tcPr>
          <w:p>
            <w:pPr>
              <w:pStyle w:val="32"/>
              <w:bidi w:val="0"/>
              <w:rPr>
                <w:rFonts w:hint="eastAsia"/>
                <w:color w:val="auto"/>
                <w:lang w:eastAsia="zh-CN"/>
              </w:rPr>
            </w:pPr>
            <w:r>
              <w:rPr>
                <w:rFonts w:hint="eastAsia"/>
                <w:color w:val="auto"/>
                <w:lang w:eastAsia="zh-CN"/>
              </w:rPr>
              <w:t>序号</w:t>
            </w:r>
          </w:p>
        </w:tc>
        <w:tc>
          <w:tcPr>
            <w:tcW w:w="358" w:type="pct"/>
            <w:vAlign w:val="center"/>
          </w:tcPr>
          <w:p>
            <w:pPr>
              <w:pStyle w:val="32"/>
              <w:bidi w:val="0"/>
              <w:rPr>
                <w:rFonts w:hint="eastAsia"/>
                <w:color w:val="auto"/>
                <w:lang w:eastAsia="zh-CN"/>
              </w:rPr>
            </w:pPr>
            <w:r>
              <w:rPr>
                <w:rFonts w:hint="eastAsia"/>
                <w:color w:val="auto"/>
                <w:lang w:eastAsia="zh-CN"/>
              </w:rPr>
              <w:t>阶段</w:t>
            </w:r>
          </w:p>
        </w:tc>
        <w:tc>
          <w:tcPr>
            <w:tcW w:w="3645" w:type="pct"/>
            <w:vAlign w:val="center"/>
          </w:tcPr>
          <w:p>
            <w:pPr>
              <w:pStyle w:val="32"/>
              <w:bidi w:val="0"/>
              <w:rPr>
                <w:rFonts w:hint="eastAsia"/>
                <w:color w:val="auto"/>
                <w:lang w:eastAsia="zh-CN"/>
              </w:rPr>
            </w:pPr>
            <w:r>
              <w:rPr>
                <w:rFonts w:hint="eastAsia"/>
                <w:color w:val="auto"/>
                <w:lang w:eastAsia="zh-CN"/>
              </w:rPr>
              <w:t>工作内容描述</w:t>
            </w:r>
          </w:p>
        </w:tc>
        <w:tc>
          <w:tcPr>
            <w:tcW w:w="715" w:type="pct"/>
            <w:vAlign w:val="center"/>
          </w:tcPr>
          <w:p>
            <w:pPr>
              <w:pStyle w:val="32"/>
              <w:bidi w:val="0"/>
              <w:rPr>
                <w:rFonts w:hint="eastAsia"/>
                <w:color w:val="auto"/>
                <w:lang w:eastAsia="zh-CN"/>
              </w:rPr>
            </w:pPr>
            <w:r>
              <w:rPr>
                <w:rFonts w:hint="eastAsia"/>
                <w:color w:val="auto"/>
                <w:lang w:eastAsia="zh-CN"/>
              </w:rPr>
              <w:t>应用</w:t>
            </w:r>
            <w:r>
              <w:rPr>
                <w:rFonts w:hint="eastAsia"/>
                <w:color w:val="auto"/>
                <w:lang w:val="en-US" w:eastAsia="zh-CN"/>
              </w:rPr>
              <w:t>分</w:t>
            </w:r>
            <w:r>
              <w:rPr>
                <w:rFonts w:hint="eastAsia"/>
                <w:color w:val="auto"/>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01</w:t>
            </w:r>
          </w:p>
        </w:tc>
        <w:tc>
          <w:tcPr>
            <w:tcW w:w="358" w:type="pct"/>
            <w:vMerge w:val="restart"/>
            <w:vAlign w:val="center"/>
          </w:tcPr>
          <w:p>
            <w:pPr>
              <w:pStyle w:val="32"/>
              <w:bidi w:val="0"/>
              <w:rPr>
                <w:rFonts w:hint="eastAsia"/>
                <w:color w:val="auto"/>
                <w:lang w:eastAsia="zh-CN"/>
              </w:rPr>
            </w:pPr>
            <w:r>
              <w:rPr>
                <w:rFonts w:hint="eastAsia"/>
                <w:color w:val="auto"/>
                <w:lang w:eastAsia="zh-CN"/>
              </w:rPr>
              <w:t>方案设计</w:t>
            </w:r>
          </w:p>
        </w:tc>
        <w:tc>
          <w:tcPr>
            <w:tcW w:w="3645" w:type="pct"/>
            <w:vMerge w:val="restart"/>
            <w:vAlign w:val="center"/>
          </w:tcPr>
          <w:p>
            <w:pPr>
              <w:pStyle w:val="32"/>
              <w:bidi w:val="0"/>
              <w:rPr>
                <w:color w:val="auto"/>
              </w:rPr>
            </w:pPr>
            <w:r>
              <w:rPr>
                <w:rFonts w:hint="eastAsia"/>
                <w:color w:val="auto"/>
                <w:lang w:val="en-US" w:eastAsia="zh-CN"/>
              </w:rPr>
              <w:t>本阶段目的是为建筑设计后续若干阶段的工作提供依据及指导性的文件。主要内容是根据设计条件，建立设计目标与设计环境的基本关系，提出空间建构设想、创意表达形式及结构方式的初步解决方法等。</w:t>
            </w:r>
          </w:p>
        </w:tc>
        <w:tc>
          <w:tcPr>
            <w:tcW w:w="715" w:type="pct"/>
            <w:vAlign w:val="center"/>
          </w:tcPr>
          <w:p>
            <w:pPr>
              <w:pStyle w:val="32"/>
              <w:bidi w:val="0"/>
              <w:rPr>
                <w:color w:val="auto"/>
              </w:rPr>
            </w:pPr>
            <w:r>
              <w:rPr>
                <w:rFonts w:hint="eastAsia"/>
                <w:color w:val="auto"/>
                <w:lang w:val="en-US" w:eastAsia="zh-CN"/>
              </w:rPr>
              <w:t>场地分析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02</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建筑性能模拟分析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03</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设计方案比选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04</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虚拟仿真漫游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05</w:t>
            </w:r>
          </w:p>
        </w:tc>
        <w:tc>
          <w:tcPr>
            <w:tcW w:w="358" w:type="pct"/>
            <w:vMerge w:val="restart"/>
            <w:vAlign w:val="center"/>
          </w:tcPr>
          <w:p>
            <w:pPr>
              <w:pStyle w:val="32"/>
              <w:bidi w:val="0"/>
              <w:rPr>
                <w:rFonts w:hint="eastAsia"/>
                <w:color w:val="auto"/>
                <w:lang w:eastAsia="zh-CN"/>
              </w:rPr>
            </w:pPr>
            <w:r>
              <w:rPr>
                <w:rFonts w:hint="eastAsia"/>
                <w:color w:val="auto"/>
                <w:lang w:eastAsia="zh-CN"/>
              </w:rPr>
              <w:t>初步设计</w:t>
            </w:r>
          </w:p>
        </w:tc>
        <w:tc>
          <w:tcPr>
            <w:tcW w:w="3645" w:type="pct"/>
            <w:vMerge w:val="restart"/>
            <w:vAlign w:val="center"/>
          </w:tcPr>
          <w:p>
            <w:pPr>
              <w:pStyle w:val="32"/>
              <w:bidi w:val="0"/>
              <w:rPr>
                <w:color w:val="auto"/>
              </w:rPr>
            </w:pPr>
            <w:r>
              <w:rPr>
                <w:rFonts w:hint="eastAsia"/>
                <w:color w:val="auto"/>
                <w:lang w:val="en-US" w:eastAsia="zh-CN"/>
              </w:rPr>
              <w:t>本阶段目的是论证拟建工程项目的技术可行性和经济合理性，是对方案设计的进一步深化。主要工作内容包括：拟定设计原则、设计标准、设计方案和重大技术问题以及基础形式，详细考虑和研究建筑、结构、给排水、暖通、电气等各专业的。</w:t>
            </w:r>
          </w:p>
        </w:tc>
        <w:tc>
          <w:tcPr>
            <w:tcW w:w="715" w:type="pct"/>
            <w:vAlign w:val="center"/>
          </w:tcPr>
          <w:p>
            <w:pPr>
              <w:pStyle w:val="32"/>
              <w:bidi w:val="0"/>
              <w:rPr>
                <w:color w:val="auto"/>
              </w:rPr>
            </w:pPr>
            <w:r>
              <w:rPr>
                <w:rFonts w:hint="eastAsia"/>
                <w:color w:val="auto"/>
                <w:lang w:val="en-US" w:eastAsia="zh-CN"/>
              </w:rPr>
              <w:t>建筑、结构专业模型创建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06</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建筑结构平面、立面、剖面检查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07</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面积明细表统计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08</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机电专业模型创建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09</w:t>
            </w:r>
          </w:p>
        </w:tc>
        <w:tc>
          <w:tcPr>
            <w:tcW w:w="358" w:type="pct"/>
            <w:vMerge w:val="restart"/>
            <w:vAlign w:val="center"/>
          </w:tcPr>
          <w:p>
            <w:pPr>
              <w:pStyle w:val="32"/>
              <w:bidi w:val="0"/>
              <w:rPr>
                <w:rFonts w:hint="eastAsia"/>
                <w:color w:val="auto"/>
                <w:lang w:eastAsia="zh-CN"/>
              </w:rPr>
            </w:pPr>
            <w:r>
              <w:rPr>
                <w:rFonts w:hint="eastAsia"/>
                <w:color w:val="auto"/>
                <w:lang w:eastAsia="zh-CN"/>
              </w:rPr>
              <w:t>施工图设计</w:t>
            </w:r>
          </w:p>
        </w:tc>
        <w:tc>
          <w:tcPr>
            <w:tcW w:w="3645" w:type="pct"/>
            <w:vMerge w:val="restart"/>
            <w:vAlign w:val="center"/>
          </w:tcPr>
          <w:p>
            <w:pPr>
              <w:pStyle w:val="32"/>
              <w:bidi w:val="0"/>
              <w:rPr>
                <w:color w:val="auto"/>
              </w:rPr>
            </w:pPr>
            <w:r>
              <w:rPr>
                <w:rFonts w:hint="eastAsia"/>
                <w:color w:val="auto"/>
                <w:lang w:val="en-US" w:eastAsia="zh-CN"/>
              </w:rPr>
              <w:t>本阶段是设计向施工交付设计成果阶段，主要解决施工中的技术措施、工艺做法、用料等问题，为施工安装、工程预算、设备及构件的安放、制作等提供完整的模型和图纸依据。</w:t>
            </w:r>
          </w:p>
        </w:tc>
        <w:tc>
          <w:tcPr>
            <w:tcW w:w="715" w:type="pct"/>
            <w:vAlign w:val="center"/>
          </w:tcPr>
          <w:p>
            <w:pPr>
              <w:pStyle w:val="32"/>
              <w:bidi w:val="0"/>
              <w:rPr>
                <w:color w:val="auto"/>
              </w:rPr>
            </w:pPr>
            <w:r>
              <w:rPr>
                <w:rFonts w:hint="eastAsia"/>
                <w:color w:val="auto"/>
                <w:lang w:val="en-US" w:eastAsia="zh-CN"/>
              </w:rPr>
              <w:t>各专业模型创建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10</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碰撞检测及三维管线综合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11</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净空优化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12</w:t>
            </w:r>
          </w:p>
        </w:tc>
        <w:tc>
          <w:tcPr>
            <w:tcW w:w="358" w:type="pct"/>
            <w:vMerge w:val="restart"/>
            <w:vAlign w:val="center"/>
          </w:tcPr>
          <w:p>
            <w:pPr>
              <w:pStyle w:val="32"/>
              <w:bidi w:val="0"/>
              <w:rPr>
                <w:rFonts w:hint="eastAsia"/>
                <w:color w:val="auto"/>
                <w:lang w:eastAsia="zh-CN"/>
              </w:rPr>
            </w:pPr>
            <w:r>
              <w:rPr>
                <w:rFonts w:hint="eastAsia"/>
                <w:color w:val="auto"/>
                <w:lang w:eastAsia="zh-CN"/>
              </w:rPr>
              <w:t>施工准备</w:t>
            </w:r>
          </w:p>
        </w:tc>
        <w:tc>
          <w:tcPr>
            <w:tcW w:w="3645" w:type="pct"/>
            <w:vMerge w:val="restart"/>
            <w:vAlign w:val="center"/>
          </w:tcPr>
          <w:p>
            <w:pPr>
              <w:pStyle w:val="32"/>
              <w:bidi w:val="0"/>
              <w:rPr>
                <w:color w:val="auto"/>
              </w:rPr>
            </w:pPr>
            <w:r>
              <w:rPr>
                <w:rFonts w:hint="eastAsia"/>
                <w:color w:val="auto"/>
                <w:lang w:val="en-US" w:eastAsia="zh-CN"/>
              </w:rPr>
              <w:t>本阶段是为建筑工程的施工建立必需的技术和物质条件，统筹安排施工力量和施工现场，使工程具备开工和连续施工的基本条件。其具体工作通常包括技术准备、机械准备、材料准备、劳动组织准备、施工场地布置以及周边环境调查等。</w:t>
            </w:r>
          </w:p>
        </w:tc>
        <w:tc>
          <w:tcPr>
            <w:tcW w:w="715" w:type="pct"/>
            <w:vAlign w:val="center"/>
          </w:tcPr>
          <w:p>
            <w:pPr>
              <w:pStyle w:val="32"/>
              <w:bidi w:val="0"/>
              <w:rPr>
                <w:color w:val="auto"/>
              </w:rPr>
            </w:pPr>
            <w:r>
              <w:rPr>
                <w:rFonts w:hint="eastAsia"/>
                <w:color w:val="auto"/>
                <w:lang w:val="en-US" w:eastAsia="zh-CN"/>
              </w:rPr>
              <w:t>现浇混凝土结构深化设计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13</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机电深化设计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14</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施工场地规划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15</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施工工艺模拟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80" w:type="pct"/>
            <w:vAlign w:val="center"/>
          </w:tcPr>
          <w:p>
            <w:pPr>
              <w:pStyle w:val="32"/>
              <w:bidi w:val="0"/>
              <w:rPr>
                <w:rFonts w:hint="eastAsia"/>
                <w:color w:val="auto"/>
                <w:lang w:val="en-US" w:eastAsia="zh-CN"/>
              </w:rPr>
            </w:pPr>
            <w:r>
              <w:rPr>
                <w:rFonts w:hint="eastAsia"/>
                <w:color w:val="auto"/>
                <w:lang w:val="en-US" w:eastAsia="zh-CN"/>
              </w:rPr>
              <w:t>16</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rFonts w:hint="eastAsia"/>
                <w:color w:val="auto"/>
                <w:lang w:val="en-US" w:eastAsia="zh-CN"/>
              </w:rPr>
            </w:pPr>
            <w:r>
              <w:rPr>
                <w:rFonts w:hint="eastAsia"/>
                <w:color w:val="auto"/>
                <w:lang w:val="en-US" w:eastAsia="zh-CN"/>
              </w:rPr>
              <w:t>施工技术及质量安全交底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17</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rFonts w:hint="eastAsia"/>
                <w:color w:val="auto"/>
                <w:lang w:val="en-US" w:eastAsia="zh-CN"/>
              </w:rPr>
            </w:pPr>
            <w:r>
              <w:rPr>
                <w:rFonts w:hint="eastAsia"/>
                <w:color w:val="auto"/>
                <w:lang w:val="en-US" w:eastAsia="zh-CN"/>
              </w:rPr>
              <w:t>预制构件加工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18</w:t>
            </w:r>
          </w:p>
        </w:tc>
        <w:tc>
          <w:tcPr>
            <w:tcW w:w="358" w:type="pct"/>
            <w:vMerge w:val="restart"/>
            <w:vAlign w:val="center"/>
          </w:tcPr>
          <w:p>
            <w:pPr>
              <w:pStyle w:val="32"/>
              <w:bidi w:val="0"/>
              <w:rPr>
                <w:rFonts w:hint="eastAsia"/>
                <w:color w:val="auto"/>
                <w:lang w:eastAsia="zh-CN"/>
              </w:rPr>
            </w:pPr>
            <w:r>
              <w:rPr>
                <w:rFonts w:hint="eastAsia"/>
                <w:color w:val="auto"/>
                <w:lang w:eastAsia="zh-CN"/>
              </w:rPr>
              <w:t>施工过程</w:t>
            </w:r>
          </w:p>
        </w:tc>
        <w:tc>
          <w:tcPr>
            <w:tcW w:w="3645" w:type="pct"/>
            <w:vMerge w:val="restart"/>
            <w:vAlign w:val="center"/>
          </w:tcPr>
          <w:p>
            <w:pPr>
              <w:pStyle w:val="32"/>
              <w:bidi w:val="0"/>
              <w:rPr>
                <w:color w:val="auto"/>
              </w:rPr>
            </w:pPr>
            <w:r>
              <w:rPr>
                <w:rFonts w:hint="eastAsia"/>
                <w:color w:val="auto"/>
                <w:lang w:val="en-US" w:eastAsia="zh-CN"/>
              </w:rPr>
              <w:t>本阶段是指自现场施工开始至竣工的整个实施过程。其中，项目的成本、进度和质量安全等管理是施工过程的主要任务，其目标是完成合同规定的全部施工任务，以达到验收、交付的要求。</w:t>
            </w:r>
          </w:p>
        </w:tc>
        <w:tc>
          <w:tcPr>
            <w:tcW w:w="715" w:type="pct"/>
            <w:vAlign w:val="center"/>
          </w:tcPr>
          <w:p>
            <w:pPr>
              <w:pStyle w:val="32"/>
              <w:bidi w:val="0"/>
              <w:rPr>
                <w:color w:val="auto"/>
              </w:rPr>
            </w:pPr>
            <w:r>
              <w:rPr>
                <w:rFonts w:hint="eastAsia"/>
                <w:color w:val="auto"/>
                <w:lang w:val="en-US" w:eastAsia="zh-CN"/>
              </w:rPr>
              <w:t>工程进度虚实对比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19</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rFonts w:hint="default"/>
                <w:color w:val="auto"/>
                <w:lang w:val="en-US"/>
              </w:rPr>
            </w:pPr>
            <w:r>
              <w:rPr>
                <w:rFonts w:hint="eastAsia"/>
                <w:color w:val="auto"/>
                <w:lang w:val="en-US" w:eastAsia="zh-CN"/>
              </w:rPr>
              <w:t>资源管理与成本管控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20</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质量与安全管理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21</w:t>
            </w:r>
          </w:p>
        </w:tc>
        <w:tc>
          <w:tcPr>
            <w:tcW w:w="358" w:type="pct"/>
            <w:vMerge w:val="continue"/>
            <w:vAlign w:val="center"/>
          </w:tcPr>
          <w:p>
            <w:pPr>
              <w:pStyle w:val="32"/>
              <w:bidi w:val="0"/>
              <w:rPr>
                <w:color w:val="auto"/>
              </w:rPr>
            </w:pPr>
          </w:p>
        </w:tc>
        <w:tc>
          <w:tcPr>
            <w:tcW w:w="3645" w:type="pct"/>
            <w:vMerge w:val="continue"/>
            <w:vAlign w:val="center"/>
          </w:tcPr>
          <w:p>
            <w:pPr>
              <w:pStyle w:val="32"/>
              <w:bidi w:val="0"/>
              <w:rPr>
                <w:color w:val="auto"/>
              </w:rPr>
            </w:pPr>
          </w:p>
        </w:tc>
        <w:tc>
          <w:tcPr>
            <w:tcW w:w="715" w:type="pct"/>
            <w:vAlign w:val="center"/>
          </w:tcPr>
          <w:p>
            <w:pPr>
              <w:pStyle w:val="32"/>
              <w:bidi w:val="0"/>
              <w:rPr>
                <w:color w:val="auto"/>
              </w:rPr>
            </w:pPr>
            <w:r>
              <w:rPr>
                <w:rFonts w:hint="eastAsia"/>
                <w:color w:val="auto"/>
                <w:lang w:val="en-US" w:eastAsia="zh-CN"/>
              </w:rPr>
              <w:t>竣工模型创建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280" w:type="pct"/>
            <w:vAlign w:val="center"/>
          </w:tcPr>
          <w:p>
            <w:pPr>
              <w:pStyle w:val="32"/>
              <w:bidi w:val="0"/>
              <w:rPr>
                <w:rFonts w:hint="default"/>
                <w:color w:val="auto"/>
                <w:lang w:val="en-US" w:eastAsia="zh-CN"/>
              </w:rPr>
            </w:pPr>
            <w:r>
              <w:rPr>
                <w:rFonts w:hint="eastAsia"/>
                <w:color w:val="auto"/>
                <w:lang w:val="en-US" w:eastAsia="zh-CN"/>
              </w:rPr>
              <w:t>22</w:t>
            </w:r>
          </w:p>
        </w:tc>
        <w:tc>
          <w:tcPr>
            <w:tcW w:w="358" w:type="pct"/>
            <w:vMerge w:val="restart"/>
            <w:vAlign w:val="center"/>
          </w:tcPr>
          <w:p>
            <w:pPr>
              <w:pStyle w:val="32"/>
              <w:bidi w:val="0"/>
              <w:rPr>
                <w:rFonts w:hint="eastAsia"/>
                <w:color w:val="auto"/>
                <w:lang w:eastAsia="zh-CN"/>
              </w:rPr>
            </w:pPr>
            <w:r>
              <w:rPr>
                <w:rFonts w:hint="eastAsia"/>
                <w:color w:val="auto"/>
                <w:lang w:eastAsia="zh-CN"/>
              </w:rPr>
              <w:t>运维</w:t>
            </w:r>
          </w:p>
        </w:tc>
        <w:tc>
          <w:tcPr>
            <w:tcW w:w="3645" w:type="pct"/>
            <w:vMerge w:val="restart"/>
            <w:vAlign w:val="center"/>
          </w:tcPr>
          <w:p>
            <w:pPr>
              <w:pStyle w:val="32"/>
              <w:bidi w:val="0"/>
              <w:rPr>
                <w:color w:val="auto"/>
              </w:rPr>
            </w:pPr>
            <w:r>
              <w:rPr>
                <w:rFonts w:hint="eastAsia"/>
                <w:color w:val="auto"/>
                <w:lang w:val="en-US" w:eastAsia="zh-CN"/>
              </w:rPr>
              <w:t>本阶段是建筑产品的应用阶段，承担运维与维护的所有管理任务，其目的是为用户（包括管理人员与使用人员）提供安全、便捷、环保、健康的建筑环境。主要工作内容包括设施设备维护与管理、物业管理以及相关的公共服务等。</w:t>
            </w:r>
          </w:p>
        </w:tc>
        <w:tc>
          <w:tcPr>
            <w:tcW w:w="715" w:type="pct"/>
            <w:vAlign w:val="center"/>
          </w:tcPr>
          <w:p>
            <w:pPr>
              <w:pStyle w:val="32"/>
              <w:bidi w:val="0"/>
              <w:rPr>
                <w:color w:val="auto"/>
              </w:rPr>
            </w:pPr>
            <w:r>
              <w:rPr>
                <w:rFonts w:hint="eastAsia"/>
                <w:color w:val="auto"/>
                <w:lang w:val="en-US" w:eastAsia="zh-CN"/>
              </w:rPr>
              <w:t>运维管理方案策划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280" w:type="pct"/>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eastAsia="宋体" w:cs="Times New Roman"/>
                <w:color w:val="auto"/>
                <w:sz w:val="22"/>
                <w:szCs w:val="22"/>
                <w:vertAlign w:val="baseline"/>
                <w:lang w:val="en-US" w:eastAsia="zh-CN"/>
              </w:rPr>
            </w:pPr>
            <w:r>
              <w:rPr>
                <w:rFonts w:hint="eastAsia" w:eastAsia="宋体" w:cs="Times New Roman"/>
                <w:color w:val="auto"/>
                <w:sz w:val="22"/>
                <w:szCs w:val="22"/>
                <w:vertAlign w:val="baseline"/>
                <w:lang w:val="en-US" w:eastAsia="zh-CN"/>
              </w:rPr>
              <w:t>2</w:t>
            </w:r>
            <w:r>
              <w:rPr>
                <w:rFonts w:hint="eastAsia" w:cs="Times New Roman"/>
                <w:color w:val="auto"/>
                <w:sz w:val="22"/>
                <w:szCs w:val="22"/>
                <w:vertAlign w:val="baseline"/>
                <w:lang w:val="en-US" w:eastAsia="zh-CN"/>
              </w:rPr>
              <w:t>3</w:t>
            </w:r>
          </w:p>
        </w:tc>
        <w:tc>
          <w:tcPr>
            <w:tcW w:w="35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宋体" w:cs="Times New Roman"/>
                <w:color w:val="auto"/>
                <w:sz w:val="22"/>
                <w:szCs w:val="22"/>
                <w:vertAlign w:val="baseline"/>
              </w:rPr>
            </w:pPr>
          </w:p>
        </w:tc>
        <w:tc>
          <w:tcPr>
            <w:tcW w:w="3645" w:type="pct"/>
            <w:vMerge w:val="continue"/>
            <w:vAlign w:val="center"/>
          </w:tcPr>
          <w:p>
            <w:pPr>
              <w:bidi w:val="0"/>
              <w:jc w:val="center"/>
              <w:rPr>
                <w:color w:val="auto"/>
                <w:sz w:val="22"/>
                <w:szCs w:val="22"/>
              </w:rPr>
            </w:pPr>
          </w:p>
        </w:tc>
        <w:tc>
          <w:tcPr>
            <w:tcW w:w="715" w:type="pct"/>
            <w:vAlign w:val="center"/>
          </w:tcPr>
          <w:p>
            <w:pPr>
              <w:pStyle w:val="32"/>
              <w:bidi w:val="0"/>
              <w:rPr>
                <w:rFonts w:hint="eastAsia"/>
                <w:color w:val="auto"/>
                <w:lang w:eastAsia="zh-CN"/>
              </w:rPr>
            </w:pPr>
            <w:r>
              <w:rPr>
                <w:rFonts w:hint="eastAsia"/>
                <w:color w:val="auto"/>
                <w:lang w:eastAsia="zh-CN"/>
              </w:rPr>
              <w:t>运维管理系统搭建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eastAsia="宋体" w:cs="Times New Roman"/>
                <w:color w:val="auto"/>
                <w:sz w:val="22"/>
                <w:szCs w:val="22"/>
                <w:vertAlign w:val="baseline"/>
                <w:lang w:val="en-US" w:eastAsia="zh-CN"/>
              </w:rPr>
            </w:pPr>
            <w:r>
              <w:rPr>
                <w:rFonts w:hint="eastAsia" w:eastAsia="宋体" w:cs="Times New Roman"/>
                <w:color w:val="auto"/>
                <w:sz w:val="22"/>
                <w:szCs w:val="22"/>
                <w:vertAlign w:val="baseline"/>
                <w:lang w:val="en-US" w:eastAsia="zh-CN"/>
              </w:rPr>
              <w:t>2</w:t>
            </w:r>
            <w:r>
              <w:rPr>
                <w:rFonts w:hint="eastAsia" w:cs="Times New Roman"/>
                <w:color w:val="auto"/>
                <w:sz w:val="22"/>
                <w:szCs w:val="22"/>
                <w:vertAlign w:val="baseline"/>
                <w:lang w:val="en-US" w:eastAsia="zh-CN"/>
              </w:rPr>
              <w:t>4</w:t>
            </w:r>
          </w:p>
        </w:tc>
        <w:tc>
          <w:tcPr>
            <w:tcW w:w="35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宋体" w:cs="Times New Roman"/>
                <w:color w:val="auto"/>
                <w:sz w:val="22"/>
                <w:szCs w:val="22"/>
                <w:vertAlign w:val="baseline"/>
              </w:rPr>
            </w:pPr>
          </w:p>
        </w:tc>
        <w:tc>
          <w:tcPr>
            <w:tcW w:w="3645" w:type="pct"/>
            <w:vMerge w:val="continue"/>
            <w:vAlign w:val="center"/>
          </w:tcPr>
          <w:p>
            <w:pPr>
              <w:bidi w:val="0"/>
              <w:jc w:val="center"/>
              <w:rPr>
                <w:color w:val="auto"/>
                <w:sz w:val="22"/>
                <w:szCs w:val="22"/>
              </w:rPr>
            </w:pPr>
          </w:p>
        </w:tc>
        <w:tc>
          <w:tcPr>
            <w:tcW w:w="715" w:type="pct"/>
            <w:vAlign w:val="center"/>
          </w:tcPr>
          <w:p>
            <w:pPr>
              <w:pStyle w:val="32"/>
              <w:bidi w:val="0"/>
              <w:rPr>
                <w:rFonts w:hint="eastAsia"/>
                <w:color w:val="auto"/>
                <w:lang w:eastAsia="zh-CN"/>
              </w:rPr>
            </w:pPr>
            <w:r>
              <w:rPr>
                <w:rFonts w:hint="eastAsia"/>
                <w:color w:val="auto"/>
                <w:lang w:eastAsia="zh-CN"/>
              </w:rPr>
              <w:t>运维模型创建</w:t>
            </w:r>
          </w:p>
        </w:tc>
      </w:tr>
    </w:tbl>
    <w:p>
      <w:pPr>
        <w:pStyle w:val="22"/>
        <w:bidi w:val="0"/>
        <w:rPr>
          <w:rFonts w:hint="eastAsia"/>
          <w:color w:val="auto"/>
          <w:lang w:val="en-US" w:eastAsia="zh-CN"/>
        </w:rPr>
      </w:pPr>
    </w:p>
    <w:p>
      <w:pPr>
        <w:pStyle w:val="22"/>
        <w:bidi w:val="0"/>
        <w:rPr>
          <w:rFonts w:hint="eastAsia"/>
          <w:color w:val="auto"/>
          <w:lang w:val="en-US" w:eastAsia="zh-CN"/>
        </w:rPr>
      </w:pPr>
    </w:p>
    <w:p>
      <w:pPr>
        <w:pStyle w:val="22"/>
        <w:bidi w:val="0"/>
        <w:rPr>
          <w:rFonts w:hint="eastAsia"/>
          <w:color w:val="auto"/>
          <w:lang w:val="en-US" w:eastAsia="zh-CN"/>
        </w:rPr>
      </w:pPr>
      <w:r>
        <w:rPr>
          <w:rFonts w:hint="eastAsia"/>
          <w:color w:val="auto"/>
          <w:lang w:val="en-US" w:eastAsia="zh-CN"/>
        </w:rPr>
        <w:t>表3.4.1-2 建筑项目基于BIM技术的其他应用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91"/>
        <w:gridCol w:w="582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32"/>
              <w:bidi w:val="0"/>
              <w:rPr>
                <w:rFonts w:hint="eastAsia"/>
                <w:color w:val="auto"/>
                <w:lang w:eastAsia="zh-CN"/>
              </w:rPr>
            </w:pPr>
            <w:r>
              <w:rPr>
                <w:rFonts w:hint="eastAsia"/>
                <w:color w:val="auto"/>
                <w:lang w:eastAsia="zh-CN"/>
              </w:rPr>
              <w:t>序号</w:t>
            </w:r>
          </w:p>
        </w:tc>
        <w:tc>
          <w:tcPr>
            <w:tcW w:w="523" w:type="pct"/>
            <w:vAlign w:val="center"/>
          </w:tcPr>
          <w:p>
            <w:pPr>
              <w:pStyle w:val="32"/>
              <w:bidi w:val="0"/>
              <w:rPr>
                <w:rFonts w:hint="eastAsia"/>
                <w:color w:val="auto"/>
                <w:lang w:eastAsia="zh-CN"/>
              </w:rPr>
            </w:pPr>
            <w:r>
              <w:rPr>
                <w:rFonts w:hint="eastAsia"/>
                <w:color w:val="auto"/>
                <w:lang w:eastAsia="zh-CN"/>
              </w:rPr>
              <w:t>应用项</w:t>
            </w:r>
          </w:p>
        </w:tc>
        <w:tc>
          <w:tcPr>
            <w:tcW w:w="3418" w:type="pct"/>
            <w:vAlign w:val="center"/>
          </w:tcPr>
          <w:p>
            <w:pPr>
              <w:pStyle w:val="32"/>
              <w:bidi w:val="0"/>
              <w:rPr>
                <w:rFonts w:hint="eastAsia"/>
                <w:color w:val="auto"/>
                <w:lang w:eastAsia="zh-CN"/>
              </w:rPr>
            </w:pPr>
            <w:r>
              <w:rPr>
                <w:rFonts w:hint="eastAsia"/>
                <w:color w:val="auto"/>
                <w:lang w:eastAsia="zh-CN"/>
              </w:rPr>
              <w:t>工作内容描述</w:t>
            </w:r>
          </w:p>
        </w:tc>
        <w:tc>
          <w:tcPr>
            <w:tcW w:w="790" w:type="pct"/>
            <w:vAlign w:val="center"/>
          </w:tcPr>
          <w:p>
            <w:pPr>
              <w:pStyle w:val="32"/>
              <w:bidi w:val="0"/>
              <w:rPr>
                <w:rFonts w:hint="eastAsia"/>
                <w:color w:val="auto"/>
                <w:lang w:eastAsia="zh-CN"/>
              </w:rPr>
            </w:pPr>
            <w:r>
              <w:rPr>
                <w:rFonts w:hint="eastAsia"/>
                <w:color w:val="auto"/>
                <w:lang w:eastAsia="zh-CN"/>
              </w:rPr>
              <w:t>应用分项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267" w:type="pct"/>
            <w:vAlign w:val="center"/>
          </w:tcPr>
          <w:p>
            <w:pPr>
              <w:pStyle w:val="32"/>
              <w:bidi w:val="0"/>
              <w:rPr>
                <w:rFonts w:hint="eastAsia"/>
                <w:color w:val="auto"/>
                <w:lang w:val="en-US" w:eastAsia="zh-CN"/>
              </w:rPr>
            </w:pPr>
            <w:r>
              <w:rPr>
                <w:rFonts w:hint="eastAsia"/>
                <w:color w:val="auto"/>
                <w:lang w:val="en-US" w:eastAsia="zh-CN"/>
              </w:rPr>
              <w:t>1</w:t>
            </w:r>
          </w:p>
        </w:tc>
        <w:tc>
          <w:tcPr>
            <w:tcW w:w="523" w:type="pct"/>
            <w:vMerge w:val="restart"/>
            <w:vAlign w:val="center"/>
          </w:tcPr>
          <w:p>
            <w:pPr>
              <w:pStyle w:val="32"/>
              <w:bidi w:val="0"/>
              <w:rPr>
                <w:rFonts w:hint="eastAsia"/>
                <w:color w:val="auto"/>
                <w:lang w:eastAsia="zh-CN"/>
              </w:rPr>
            </w:pPr>
            <w:r>
              <w:rPr>
                <w:rFonts w:hint="eastAsia"/>
                <w:color w:val="auto"/>
                <w:lang w:eastAsia="zh-CN"/>
              </w:rPr>
              <w:t>工程量计算</w:t>
            </w:r>
          </w:p>
        </w:tc>
        <w:tc>
          <w:tcPr>
            <w:tcW w:w="3418" w:type="pct"/>
            <w:vMerge w:val="restart"/>
            <w:vAlign w:val="center"/>
          </w:tcPr>
          <w:p>
            <w:pPr>
              <w:pStyle w:val="32"/>
              <w:bidi w:val="0"/>
              <w:rPr>
                <w:color w:val="auto"/>
              </w:rPr>
            </w:pPr>
            <w:r>
              <w:rPr>
                <w:rFonts w:hint="eastAsia"/>
                <w:color w:val="auto"/>
                <w:lang w:val="en-US" w:eastAsia="zh-CN"/>
              </w:rPr>
              <w:t>本项工作是在BIM环境下根据不同阶段的应用要求进行工程量计算，体现了BIM在数据的可视化展示、数据的结构化管理的重要特征，为设计、招投标、施工实施、竣工结算等阶段提供BIM工程量计算的工作内容和方法。</w:t>
            </w:r>
          </w:p>
        </w:tc>
        <w:tc>
          <w:tcPr>
            <w:tcW w:w="790" w:type="pct"/>
            <w:vAlign w:val="center"/>
          </w:tcPr>
          <w:p>
            <w:pPr>
              <w:pStyle w:val="32"/>
              <w:bidi w:val="0"/>
              <w:rPr>
                <w:color w:val="auto"/>
              </w:rPr>
            </w:pPr>
            <w:r>
              <w:rPr>
                <w:rFonts w:hint="eastAsia"/>
                <w:color w:val="auto"/>
                <w:lang w:val="en-US" w:eastAsia="zh-CN"/>
              </w:rPr>
              <w:t>施工图预算与招投标清单工程量计算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32"/>
              <w:bidi w:val="0"/>
              <w:rPr>
                <w:rFonts w:hint="eastAsia"/>
                <w:color w:val="auto"/>
                <w:lang w:val="en-US" w:eastAsia="zh-CN"/>
              </w:rPr>
            </w:pPr>
            <w:r>
              <w:rPr>
                <w:rFonts w:hint="eastAsia"/>
                <w:color w:val="auto"/>
                <w:lang w:val="en-US" w:eastAsia="zh-CN"/>
              </w:rPr>
              <w:t>2</w:t>
            </w:r>
          </w:p>
        </w:tc>
        <w:tc>
          <w:tcPr>
            <w:tcW w:w="523" w:type="pct"/>
            <w:vMerge w:val="continue"/>
            <w:vAlign w:val="center"/>
          </w:tcPr>
          <w:p>
            <w:pPr>
              <w:pStyle w:val="32"/>
              <w:bidi w:val="0"/>
              <w:rPr>
                <w:color w:val="auto"/>
              </w:rPr>
            </w:pPr>
          </w:p>
        </w:tc>
        <w:tc>
          <w:tcPr>
            <w:tcW w:w="3418" w:type="pct"/>
            <w:vMerge w:val="continue"/>
            <w:vAlign w:val="center"/>
          </w:tcPr>
          <w:p>
            <w:pPr>
              <w:pStyle w:val="32"/>
              <w:bidi w:val="0"/>
              <w:rPr>
                <w:color w:val="auto"/>
              </w:rPr>
            </w:pPr>
          </w:p>
        </w:tc>
        <w:tc>
          <w:tcPr>
            <w:tcW w:w="790" w:type="pct"/>
            <w:vAlign w:val="center"/>
          </w:tcPr>
          <w:p>
            <w:pPr>
              <w:pStyle w:val="32"/>
              <w:bidi w:val="0"/>
              <w:rPr>
                <w:color w:val="auto"/>
              </w:rPr>
            </w:pPr>
            <w:r>
              <w:rPr>
                <w:rFonts w:hint="eastAsia"/>
                <w:color w:val="auto"/>
                <w:lang w:val="en-US" w:eastAsia="zh-CN"/>
              </w:rPr>
              <w:t>施工过程造价管理工程量计算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32"/>
              <w:bidi w:val="0"/>
              <w:rPr>
                <w:rFonts w:hint="eastAsia"/>
                <w:color w:val="auto"/>
                <w:lang w:val="en-US" w:eastAsia="zh-CN"/>
              </w:rPr>
            </w:pPr>
            <w:r>
              <w:rPr>
                <w:rFonts w:hint="eastAsia"/>
                <w:color w:val="auto"/>
                <w:lang w:val="en-US" w:eastAsia="zh-CN"/>
              </w:rPr>
              <w:t>3</w:t>
            </w:r>
          </w:p>
        </w:tc>
        <w:tc>
          <w:tcPr>
            <w:tcW w:w="523" w:type="pct"/>
            <w:vMerge w:val="continue"/>
            <w:vAlign w:val="center"/>
          </w:tcPr>
          <w:p>
            <w:pPr>
              <w:pStyle w:val="32"/>
              <w:bidi w:val="0"/>
              <w:rPr>
                <w:color w:val="auto"/>
              </w:rPr>
            </w:pPr>
          </w:p>
        </w:tc>
        <w:tc>
          <w:tcPr>
            <w:tcW w:w="3418" w:type="pct"/>
            <w:vMerge w:val="continue"/>
            <w:vAlign w:val="center"/>
          </w:tcPr>
          <w:p>
            <w:pPr>
              <w:pStyle w:val="32"/>
              <w:bidi w:val="0"/>
              <w:rPr>
                <w:color w:val="auto"/>
              </w:rPr>
            </w:pPr>
          </w:p>
        </w:tc>
        <w:tc>
          <w:tcPr>
            <w:tcW w:w="790" w:type="pct"/>
            <w:vAlign w:val="center"/>
          </w:tcPr>
          <w:p>
            <w:pPr>
              <w:pStyle w:val="32"/>
              <w:bidi w:val="0"/>
              <w:rPr>
                <w:color w:val="auto"/>
              </w:rPr>
            </w:pPr>
            <w:r>
              <w:rPr>
                <w:rFonts w:hint="eastAsia"/>
                <w:color w:val="auto"/>
                <w:lang w:val="en-US" w:eastAsia="zh-CN"/>
              </w:rPr>
              <w:t>竣工结算工程量计算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32"/>
              <w:bidi w:val="0"/>
              <w:rPr>
                <w:rFonts w:hint="eastAsia"/>
                <w:color w:val="auto"/>
                <w:lang w:val="en-US" w:eastAsia="zh-CN"/>
              </w:rPr>
            </w:pPr>
            <w:r>
              <w:rPr>
                <w:rFonts w:hint="eastAsia"/>
                <w:color w:val="auto"/>
                <w:lang w:val="en-US" w:eastAsia="zh-CN"/>
              </w:rPr>
              <w:t>4</w:t>
            </w:r>
          </w:p>
        </w:tc>
        <w:tc>
          <w:tcPr>
            <w:tcW w:w="523" w:type="pct"/>
            <w:vMerge w:val="restart"/>
            <w:vAlign w:val="center"/>
          </w:tcPr>
          <w:p>
            <w:pPr>
              <w:pStyle w:val="32"/>
              <w:bidi w:val="0"/>
              <w:rPr>
                <w:rFonts w:hint="eastAsia"/>
                <w:color w:val="auto"/>
                <w:lang w:eastAsia="zh-CN"/>
              </w:rPr>
            </w:pPr>
            <w:r>
              <w:rPr>
                <w:rFonts w:hint="eastAsia"/>
                <w:color w:val="auto"/>
                <w:lang w:eastAsia="zh-CN"/>
              </w:rPr>
              <w:t>装配式混凝土建筑</w:t>
            </w:r>
          </w:p>
        </w:tc>
        <w:tc>
          <w:tcPr>
            <w:tcW w:w="3418" w:type="pct"/>
            <w:vMerge w:val="restart"/>
            <w:vAlign w:val="center"/>
          </w:tcPr>
          <w:p>
            <w:pPr>
              <w:pStyle w:val="32"/>
              <w:bidi w:val="0"/>
              <w:rPr>
                <w:color w:val="auto"/>
              </w:rPr>
            </w:pPr>
            <w:r>
              <w:rPr>
                <w:rFonts w:hint="eastAsia"/>
                <w:color w:val="auto"/>
                <w:lang w:val="en-US" w:eastAsia="zh-CN"/>
              </w:rPr>
              <w:t>本阶段是预制装配式建筑项目在设计、生产和施工等方面不同于传统现场浇筑的工作内容，主要描述从构件深化设计，预拼装、工厂加工、到施工模拟和施工管理等的设计施工工作内容。</w:t>
            </w:r>
          </w:p>
        </w:tc>
        <w:tc>
          <w:tcPr>
            <w:tcW w:w="790" w:type="pct"/>
            <w:vAlign w:val="center"/>
          </w:tcPr>
          <w:p>
            <w:pPr>
              <w:pStyle w:val="32"/>
              <w:bidi w:val="0"/>
              <w:rPr>
                <w:color w:val="auto"/>
              </w:rPr>
            </w:pPr>
            <w:r>
              <w:rPr>
                <w:rFonts w:hint="eastAsia"/>
                <w:color w:val="auto"/>
                <w:lang w:val="en-US" w:eastAsia="zh-CN"/>
              </w:rPr>
              <w:t>装配式构件深化设计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32"/>
              <w:bidi w:val="0"/>
              <w:rPr>
                <w:rFonts w:hint="eastAsia"/>
                <w:color w:val="auto"/>
                <w:lang w:val="en-US" w:eastAsia="zh-CN"/>
              </w:rPr>
            </w:pPr>
            <w:r>
              <w:rPr>
                <w:rFonts w:hint="eastAsia"/>
                <w:color w:val="auto"/>
                <w:lang w:val="en-US" w:eastAsia="zh-CN"/>
              </w:rPr>
              <w:t>5</w:t>
            </w:r>
          </w:p>
        </w:tc>
        <w:tc>
          <w:tcPr>
            <w:tcW w:w="523" w:type="pct"/>
            <w:vMerge w:val="continue"/>
            <w:vAlign w:val="center"/>
          </w:tcPr>
          <w:p>
            <w:pPr>
              <w:pStyle w:val="32"/>
              <w:bidi w:val="0"/>
              <w:rPr>
                <w:color w:val="auto"/>
              </w:rPr>
            </w:pPr>
          </w:p>
        </w:tc>
        <w:tc>
          <w:tcPr>
            <w:tcW w:w="3418" w:type="pct"/>
            <w:vMerge w:val="continue"/>
            <w:vAlign w:val="center"/>
          </w:tcPr>
          <w:p>
            <w:pPr>
              <w:pStyle w:val="32"/>
              <w:bidi w:val="0"/>
              <w:rPr>
                <w:color w:val="auto"/>
              </w:rPr>
            </w:pPr>
          </w:p>
        </w:tc>
        <w:tc>
          <w:tcPr>
            <w:tcW w:w="790" w:type="pct"/>
            <w:vAlign w:val="center"/>
          </w:tcPr>
          <w:p>
            <w:pPr>
              <w:pStyle w:val="32"/>
              <w:bidi w:val="0"/>
              <w:rPr>
                <w:color w:val="auto"/>
              </w:rPr>
            </w:pPr>
            <w:r>
              <w:rPr>
                <w:rFonts w:hint="eastAsia"/>
                <w:color w:val="auto"/>
                <w:lang w:val="en-US" w:eastAsia="zh-CN"/>
              </w:rPr>
              <w:t>碰撞检测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32"/>
              <w:bidi w:val="0"/>
              <w:rPr>
                <w:rFonts w:hint="eastAsia"/>
                <w:color w:val="auto"/>
                <w:lang w:val="en-US" w:eastAsia="zh-CN"/>
              </w:rPr>
            </w:pPr>
            <w:r>
              <w:rPr>
                <w:rFonts w:hint="eastAsia"/>
                <w:color w:val="auto"/>
                <w:lang w:val="en-US" w:eastAsia="zh-CN"/>
              </w:rPr>
              <w:t>6</w:t>
            </w:r>
          </w:p>
        </w:tc>
        <w:tc>
          <w:tcPr>
            <w:tcW w:w="523" w:type="pct"/>
            <w:vMerge w:val="continue"/>
            <w:vAlign w:val="center"/>
          </w:tcPr>
          <w:p>
            <w:pPr>
              <w:pStyle w:val="32"/>
              <w:bidi w:val="0"/>
              <w:rPr>
                <w:color w:val="auto"/>
              </w:rPr>
            </w:pPr>
          </w:p>
        </w:tc>
        <w:tc>
          <w:tcPr>
            <w:tcW w:w="3418" w:type="pct"/>
            <w:vMerge w:val="continue"/>
            <w:vAlign w:val="center"/>
          </w:tcPr>
          <w:p>
            <w:pPr>
              <w:pStyle w:val="32"/>
              <w:bidi w:val="0"/>
              <w:rPr>
                <w:color w:val="auto"/>
              </w:rPr>
            </w:pPr>
          </w:p>
        </w:tc>
        <w:tc>
          <w:tcPr>
            <w:tcW w:w="790" w:type="pct"/>
            <w:vAlign w:val="center"/>
          </w:tcPr>
          <w:p>
            <w:pPr>
              <w:pStyle w:val="32"/>
              <w:bidi w:val="0"/>
              <w:rPr>
                <w:color w:val="auto"/>
              </w:rPr>
            </w:pPr>
            <w:r>
              <w:rPr>
                <w:rFonts w:hint="eastAsia"/>
                <w:color w:val="auto"/>
                <w:lang w:val="en-US" w:eastAsia="zh-CN"/>
              </w:rPr>
              <w:t>构件生产加工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32"/>
              <w:bidi w:val="0"/>
              <w:rPr>
                <w:rFonts w:hint="eastAsia"/>
                <w:color w:val="auto"/>
                <w:lang w:val="en-US" w:eastAsia="zh-CN"/>
              </w:rPr>
            </w:pPr>
            <w:r>
              <w:rPr>
                <w:rFonts w:hint="eastAsia"/>
                <w:color w:val="auto"/>
                <w:lang w:val="en-US" w:eastAsia="zh-CN"/>
              </w:rPr>
              <w:t>7</w:t>
            </w:r>
          </w:p>
        </w:tc>
        <w:tc>
          <w:tcPr>
            <w:tcW w:w="523" w:type="pct"/>
            <w:vMerge w:val="continue"/>
            <w:vAlign w:val="center"/>
          </w:tcPr>
          <w:p>
            <w:pPr>
              <w:pStyle w:val="32"/>
              <w:bidi w:val="0"/>
              <w:rPr>
                <w:color w:val="auto"/>
              </w:rPr>
            </w:pPr>
          </w:p>
        </w:tc>
        <w:tc>
          <w:tcPr>
            <w:tcW w:w="3418" w:type="pct"/>
            <w:vMerge w:val="continue"/>
            <w:vAlign w:val="center"/>
          </w:tcPr>
          <w:p>
            <w:pPr>
              <w:pStyle w:val="32"/>
              <w:bidi w:val="0"/>
              <w:rPr>
                <w:color w:val="auto"/>
              </w:rPr>
            </w:pPr>
          </w:p>
        </w:tc>
        <w:tc>
          <w:tcPr>
            <w:tcW w:w="790" w:type="pct"/>
            <w:vAlign w:val="center"/>
          </w:tcPr>
          <w:p>
            <w:pPr>
              <w:pStyle w:val="32"/>
              <w:bidi w:val="0"/>
              <w:rPr>
                <w:color w:val="auto"/>
              </w:rPr>
            </w:pPr>
            <w:r>
              <w:rPr>
                <w:rFonts w:hint="eastAsia"/>
                <w:color w:val="auto"/>
                <w:lang w:val="en-US" w:eastAsia="zh-CN"/>
              </w:rPr>
              <w:t>施工模拟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32"/>
              <w:bidi w:val="0"/>
              <w:rPr>
                <w:rFonts w:hint="eastAsia"/>
                <w:color w:val="auto"/>
                <w:lang w:val="en-US" w:eastAsia="zh-CN"/>
              </w:rPr>
            </w:pPr>
            <w:r>
              <w:rPr>
                <w:rFonts w:hint="eastAsia"/>
                <w:color w:val="auto"/>
                <w:lang w:val="en-US" w:eastAsia="zh-CN"/>
              </w:rPr>
              <w:t>8</w:t>
            </w:r>
          </w:p>
        </w:tc>
        <w:tc>
          <w:tcPr>
            <w:tcW w:w="523" w:type="pct"/>
            <w:vMerge w:val="continue"/>
            <w:vAlign w:val="center"/>
          </w:tcPr>
          <w:p>
            <w:pPr>
              <w:pStyle w:val="32"/>
              <w:bidi w:val="0"/>
              <w:rPr>
                <w:color w:val="auto"/>
              </w:rPr>
            </w:pPr>
          </w:p>
        </w:tc>
        <w:tc>
          <w:tcPr>
            <w:tcW w:w="3418" w:type="pct"/>
            <w:vMerge w:val="continue"/>
            <w:vAlign w:val="center"/>
          </w:tcPr>
          <w:p>
            <w:pPr>
              <w:pStyle w:val="32"/>
              <w:bidi w:val="0"/>
              <w:rPr>
                <w:color w:val="auto"/>
              </w:rPr>
            </w:pPr>
          </w:p>
        </w:tc>
        <w:tc>
          <w:tcPr>
            <w:tcW w:w="790" w:type="pct"/>
            <w:vAlign w:val="center"/>
          </w:tcPr>
          <w:p>
            <w:pPr>
              <w:pStyle w:val="32"/>
              <w:bidi w:val="0"/>
              <w:rPr>
                <w:color w:val="auto"/>
              </w:rPr>
            </w:pPr>
            <w:r>
              <w:rPr>
                <w:rFonts w:hint="eastAsia"/>
                <w:color w:val="auto"/>
                <w:lang w:val="en-US" w:eastAsia="zh-CN"/>
              </w:rPr>
              <w:t>施工进度管理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267" w:type="pct"/>
            <w:vAlign w:val="center"/>
          </w:tcPr>
          <w:p>
            <w:pPr>
              <w:pStyle w:val="32"/>
              <w:bidi w:val="0"/>
              <w:rPr>
                <w:rFonts w:hint="default"/>
                <w:color w:val="auto"/>
                <w:lang w:val="en-US" w:eastAsia="zh-CN"/>
              </w:rPr>
            </w:pPr>
            <w:r>
              <w:rPr>
                <w:rFonts w:hint="eastAsia"/>
                <w:color w:val="auto"/>
                <w:lang w:val="en-US" w:eastAsia="zh-CN"/>
              </w:rPr>
              <w:t>9</w:t>
            </w:r>
          </w:p>
        </w:tc>
        <w:tc>
          <w:tcPr>
            <w:tcW w:w="523" w:type="pct"/>
            <w:vAlign w:val="center"/>
          </w:tcPr>
          <w:p>
            <w:pPr>
              <w:pStyle w:val="32"/>
              <w:bidi w:val="0"/>
              <w:rPr>
                <w:rFonts w:hint="eastAsia"/>
                <w:color w:val="auto"/>
                <w:lang w:eastAsia="zh-CN"/>
              </w:rPr>
            </w:pPr>
            <w:r>
              <w:rPr>
                <w:rFonts w:hint="eastAsia"/>
                <w:color w:val="auto"/>
                <w:lang w:eastAsia="zh-CN"/>
              </w:rPr>
              <w:t>协同管理</w:t>
            </w:r>
          </w:p>
        </w:tc>
        <w:tc>
          <w:tcPr>
            <w:tcW w:w="3418" w:type="pct"/>
            <w:vAlign w:val="center"/>
          </w:tcPr>
          <w:p>
            <w:pPr>
              <w:pStyle w:val="32"/>
              <w:bidi w:val="0"/>
              <w:rPr>
                <w:color w:val="auto"/>
              </w:rPr>
            </w:pPr>
            <w:r>
              <w:rPr>
                <w:rFonts w:hint="eastAsia"/>
                <w:color w:val="auto"/>
                <w:lang w:val="en-US" w:eastAsia="zh-CN"/>
              </w:rPr>
              <w:t>协同管理是工程项目管理信息化整体解决的支撑之一，在项目BIM应用过程中，相关方宜通过软件技术和网络建立符合项目管理模式的协同管理平台，将建设阶段的BIM应用流程纳入进平台进行管理。</w:t>
            </w:r>
          </w:p>
        </w:tc>
        <w:tc>
          <w:tcPr>
            <w:tcW w:w="790" w:type="pct"/>
            <w:vAlign w:val="center"/>
          </w:tcPr>
          <w:p>
            <w:pPr>
              <w:pStyle w:val="32"/>
              <w:bidi w:val="0"/>
              <w:rPr>
                <w:rFonts w:hint="eastAsia"/>
                <w:color w:val="auto"/>
                <w:lang w:val="en-US" w:eastAsia="zh-CN"/>
              </w:rPr>
            </w:pPr>
            <w:r>
              <w:rPr>
                <w:rFonts w:hint="eastAsia"/>
                <w:color w:val="auto"/>
                <w:lang w:val="en-US" w:eastAsia="zh-CN"/>
              </w:rPr>
              <w:t>——</w:t>
            </w:r>
          </w:p>
        </w:tc>
      </w:tr>
    </w:tbl>
    <w:p>
      <w:pPr>
        <w:rPr>
          <w:rFonts w:hint="eastAsia"/>
          <w:color w:val="auto"/>
        </w:rPr>
      </w:pPr>
    </w:p>
    <w:p>
      <w:pPr>
        <w:pStyle w:val="24"/>
        <w:bidi w:val="0"/>
        <w:rPr>
          <w:rFonts w:hint="eastAsia"/>
          <w:color w:val="auto"/>
        </w:rPr>
      </w:pPr>
      <w:r>
        <w:rPr>
          <w:rFonts w:hint="eastAsia"/>
          <w:color w:val="auto"/>
          <w:lang w:val="en-US" w:eastAsia="zh-CN"/>
        </w:rPr>
        <w:t>【条文说明】</w:t>
      </w:r>
      <w:r>
        <w:rPr>
          <w:rFonts w:hint="eastAsia"/>
          <w:color w:val="auto"/>
        </w:rPr>
        <w:t>建筑项目的全生命周期</w:t>
      </w:r>
      <w:r>
        <w:rPr>
          <w:rFonts w:hint="eastAsia"/>
          <w:color w:val="auto"/>
          <w:lang w:val="en-US" w:eastAsia="zh-CN"/>
        </w:rPr>
        <w:t>可分为</w:t>
      </w:r>
      <w:r>
        <w:rPr>
          <w:rFonts w:hint="eastAsia"/>
          <w:color w:val="auto"/>
        </w:rPr>
        <w:t>策划、决策、实施</w:t>
      </w:r>
      <w:r>
        <w:rPr>
          <w:rFonts w:hint="eastAsia"/>
          <w:color w:val="auto"/>
          <w:lang w:val="en-US" w:eastAsia="zh-CN"/>
        </w:rPr>
        <w:t>和</w:t>
      </w:r>
      <w:r>
        <w:rPr>
          <w:rFonts w:hint="eastAsia"/>
          <w:color w:val="auto"/>
        </w:rPr>
        <w:t>运营</w:t>
      </w:r>
      <w:r>
        <w:rPr>
          <w:rFonts w:hint="eastAsia"/>
          <w:color w:val="auto"/>
          <w:lang w:val="en-US" w:eastAsia="zh-CN"/>
        </w:rPr>
        <w:t>阶段，也可细分为项目建议、工程项目可行性研究、</w:t>
      </w:r>
      <w:r>
        <w:rPr>
          <w:rFonts w:hint="eastAsia"/>
          <w:color w:val="auto"/>
        </w:rPr>
        <w:t>概念设计、方案设计、初步设计、施工图设计、施工准备、施工实施、运维等阶段。其中，策划、决策</w:t>
      </w:r>
      <w:r>
        <w:rPr>
          <w:rFonts w:hint="eastAsia"/>
          <w:color w:val="auto"/>
          <w:lang w:val="en-US" w:eastAsia="zh-CN"/>
        </w:rPr>
        <w:t>阶段不宜形成BIM模型，</w:t>
      </w:r>
      <w:r>
        <w:rPr>
          <w:rFonts w:hint="eastAsia"/>
          <w:color w:val="auto"/>
        </w:rPr>
        <w:t>概念设计阶段一般在建设单位与设计单位签订设计合同前完成，在建设项目规划时进行概念设计，并确定基本方案，它一般划分在设计阶段之前，可理解为立项准备阶段的工作内容，故本</w:t>
      </w:r>
      <w:r>
        <w:rPr>
          <w:rFonts w:hint="eastAsia"/>
          <w:color w:val="auto"/>
          <w:lang w:val="en-US" w:eastAsia="zh-CN"/>
        </w:rPr>
        <w:t>标准</w:t>
      </w:r>
      <w:r>
        <w:rPr>
          <w:rFonts w:hint="eastAsia"/>
          <w:color w:val="auto"/>
        </w:rPr>
        <w:t>不作</w:t>
      </w:r>
      <w:r>
        <w:rPr>
          <w:rFonts w:hint="eastAsia"/>
          <w:color w:val="auto"/>
          <w:lang w:val="en-US" w:eastAsia="zh-CN"/>
        </w:rPr>
        <w:t>上述阶段BIM应用点</w:t>
      </w:r>
      <w:r>
        <w:rPr>
          <w:rFonts w:hint="eastAsia"/>
          <w:color w:val="auto"/>
        </w:rPr>
        <w:t>描述。本</w:t>
      </w:r>
      <w:r>
        <w:rPr>
          <w:rFonts w:hint="eastAsia"/>
          <w:color w:val="auto"/>
          <w:lang w:val="en-US" w:eastAsia="zh-CN"/>
        </w:rPr>
        <w:t>标准</w:t>
      </w:r>
      <w:r>
        <w:rPr>
          <w:rFonts w:hint="eastAsia"/>
          <w:color w:val="auto"/>
        </w:rPr>
        <w:t>仅针对方案设计、初步设计、施工图设计、施工准备、施工实施、运维等阶段</w:t>
      </w:r>
      <w:r>
        <w:rPr>
          <w:rFonts w:hint="eastAsia"/>
          <w:color w:val="auto"/>
          <w:lang w:val="en-US" w:eastAsia="zh-CN"/>
        </w:rPr>
        <w:t>的常用BIM应用点</w:t>
      </w:r>
      <w:r>
        <w:rPr>
          <w:rFonts w:hint="eastAsia"/>
          <w:color w:val="auto"/>
        </w:rPr>
        <w:t>进行</w:t>
      </w:r>
      <w:r>
        <w:rPr>
          <w:rFonts w:hint="eastAsia"/>
          <w:color w:val="auto"/>
          <w:lang w:val="en-US" w:eastAsia="zh-CN"/>
        </w:rPr>
        <w:t>规定及</w:t>
      </w:r>
      <w:r>
        <w:rPr>
          <w:rFonts w:hint="eastAsia"/>
          <w:color w:val="auto"/>
        </w:rPr>
        <w:t>说明。</w:t>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sectPr>
          <w:pgSz w:w="11906" w:h="16838"/>
          <w:pgMar w:top="1440" w:right="1800" w:bottom="1440" w:left="1800" w:header="851" w:footer="992" w:gutter="0"/>
          <w:pgNumType w:fmt="decimal"/>
          <w:cols w:space="425" w:num="1"/>
          <w:docGrid w:type="lines" w:linePitch="312" w:charSpace="0"/>
        </w:sectPr>
      </w:pPr>
    </w:p>
    <w:p>
      <w:pPr>
        <w:pStyle w:val="2"/>
        <w:numPr>
          <w:ilvl w:val="0"/>
          <w:numId w:val="0"/>
        </w:numPr>
        <w:bidi w:val="0"/>
        <w:ind w:leftChars="0"/>
        <w:jc w:val="center"/>
        <w:rPr>
          <w:color w:val="auto"/>
        </w:rPr>
      </w:pPr>
      <w:bookmarkStart w:id="12" w:name="_Toc15732"/>
      <w:bookmarkStart w:id="13" w:name="_Toc31742"/>
      <w:r>
        <w:rPr>
          <w:rFonts w:hint="default" w:ascii="Times New Roman" w:hAnsi="Times New Roman" w:cs="Times New Roman"/>
          <w:color w:val="auto"/>
          <w:lang w:val="en-US" w:eastAsia="zh-CN"/>
        </w:rPr>
        <w:t>4</w:t>
      </w:r>
      <w:r>
        <w:rPr>
          <w:rFonts w:hint="eastAsia"/>
          <w:color w:val="auto"/>
          <w:lang w:val="en-US" w:eastAsia="zh-CN"/>
        </w:rPr>
        <w:t xml:space="preserve"> 方案</w:t>
      </w:r>
      <w:r>
        <w:rPr>
          <w:rFonts w:hint="eastAsia"/>
          <w:color w:val="auto"/>
        </w:rPr>
        <w:t>设计</w:t>
      </w:r>
      <w:r>
        <w:rPr>
          <w:rFonts w:hint="eastAsia"/>
          <w:color w:val="auto"/>
          <w:lang w:val="en-US" w:eastAsia="zh-CN"/>
        </w:rPr>
        <w:t>阶段</w:t>
      </w:r>
      <w:bookmarkEnd w:id="12"/>
      <w:bookmarkEnd w:id="13"/>
    </w:p>
    <w:p>
      <w:pPr>
        <w:pStyle w:val="3"/>
        <w:numPr>
          <w:ilvl w:val="1"/>
          <w:numId w:val="10"/>
        </w:numPr>
        <w:bidi w:val="0"/>
        <w:ind w:left="0" w:leftChars="0" w:firstLine="0" w:firstLineChars="0"/>
        <w:rPr>
          <w:rFonts w:hint="eastAsia" w:ascii="黑体" w:hAnsi="黑体" w:eastAsia="黑体" w:cs="黑体"/>
          <w:b/>
          <w:color w:val="auto"/>
          <w:lang w:eastAsia="zh-CN"/>
        </w:rPr>
      </w:pPr>
      <w:bookmarkStart w:id="14" w:name="_Toc31559"/>
      <w:bookmarkStart w:id="15" w:name="_Toc32036"/>
      <w:r>
        <w:rPr>
          <w:rFonts w:hint="eastAsia" w:ascii="黑体" w:hAnsi="黑体" w:eastAsia="黑体" w:cs="黑体"/>
          <w:b/>
          <w:color w:val="auto"/>
        </w:rPr>
        <w:t>一般规定</w:t>
      </w:r>
      <w:bookmarkEnd w:id="14"/>
      <w:bookmarkEnd w:id="15"/>
    </w:p>
    <w:p>
      <w:pPr>
        <w:pStyle w:val="4"/>
        <w:numPr>
          <w:ilvl w:val="0"/>
          <w:numId w:val="11"/>
        </w:numPr>
        <w:bidi w:val="0"/>
        <w:ind w:left="0" w:leftChars="0" w:firstLine="0" w:firstLineChars="0"/>
        <w:rPr>
          <w:rFonts w:hint="eastAsia"/>
          <w:color w:val="auto"/>
          <w:lang w:val="en-US" w:eastAsia="zh-CN"/>
        </w:rPr>
      </w:pPr>
      <w:r>
        <w:rPr>
          <w:rFonts w:hint="eastAsia"/>
          <w:color w:val="auto"/>
          <w:lang w:val="en-US" w:eastAsia="zh-CN"/>
        </w:rPr>
        <w:t>方案</w:t>
      </w:r>
      <w:r>
        <w:rPr>
          <w:rFonts w:hint="eastAsia"/>
          <w:color w:val="auto"/>
        </w:rPr>
        <w:t>设计</w:t>
      </w:r>
      <w:r>
        <w:rPr>
          <w:rFonts w:hint="eastAsia"/>
          <w:color w:val="auto"/>
          <w:lang w:val="en-US" w:eastAsia="zh-CN"/>
        </w:rPr>
        <w:t>阶段</w:t>
      </w:r>
      <w:r>
        <w:rPr>
          <w:rFonts w:hint="eastAsia"/>
          <w:color w:val="auto"/>
        </w:rPr>
        <w:t>中的</w:t>
      </w:r>
      <w:r>
        <w:rPr>
          <w:rFonts w:hint="eastAsia"/>
          <w:color w:val="auto"/>
          <w:lang w:val="en-US" w:eastAsia="zh-CN"/>
        </w:rPr>
        <w:t>场地分析</w:t>
      </w:r>
      <w:r>
        <w:rPr>
          <w:rFonts w:hint="eastAsia"/>
          <w:color w:val="auto"/>
        </w:rPr>
        <w:t>、</w:t>
      </w:r>
      <w:r>
        <w:rPr>
          <w:rFonts w:hint="eastAsia"/>
          <w:color w:val="auto"/>
          <w:lang w:val="en-US" w:eastAsia="zh-CN"/>
        </w:rPr>
        <w:t>建筑性能模拟分析、设计方案比选、虚拟仿真漫游</w:t>
      </w:r>
      <w:r>
        <w:rPr>
          <w:rFonts w:hint="eastAsia"/>
          <w:color w:val="auto"/>
        </w:rPr>
        <w:t>等宜应用BIM</w:t>
      </w:r>
      <w:r>
        <w:rPr>
          <w:rFonts w:hint="eastAsia"/>
          <w:color w:val="auto"/>
          <w:lang w:val="en-US" w:eastAsia="zh-CN"/>
        </w:rPr>
        <w:t>技术</w:t>
      </w:r>
      <w:r>
        <w:rPr>
          <w:rFonts w:hint="eastAsia"/>
          <w:color w:val="auto"/>
          <w:lang w:eastAsia="zh-CN"/>
        </w:rPr>
        <w:t>。</w:t>
      </w:r>
    </w:p>
    <w:p>
      <w:pPr>
        <w:pStyle w:val="4"/>
        <w:numPr>
          <w:ilvl w:val="0"/>
          <w:numId w:val="11"/>
        </w:numPr>
        <w:bidi w:val="0"/>
        <w:ind w:left="0" w:leftChars="0" w:firstLine="0" w:firstLineChars="0"/>
        <w:rPr>
          <w:rFonts w:hint="eastAsia"/>
          <w:color w:val="auto"/>
          <w:lang w:val="en-US" w:eastAsia="zh-CN"/>
        </w:rPr>
      </w:pPr>
      <w:r>
        <w:rPr>
          <w:rFonts w:hint="eastAsia"/>
          <w:color w:val="auto"/>
          <w:lang w:val="en-US" w:eastAsia="zh-CN"/>
        </w:rPr>
        <w:t>方案</w:t>
      </w:r>
      <w:r>
        <w:rPr>
          <w:rFonts w:hint="eastAsia"/>
          <w:color w:val="auto"/>
        </w:rPr>
        <w:t>设计</w:t>
      </w:r>
      <w:r>
        <w:rPr>
          <w:rFonts w:hint="eastAsia"/>
          <w:color w:val="auto"/>
          <w:lang w:val="en-US" w:eastAsia="zh-CN"/>
        </w:rPr>
        <w:t>阶段各专业模型单元的创建应符合《江西省建筑信息模型（BIM）技术建模标准》的要求。</w:t>
      </w:r>
    </w:p>
    <w:p>
      <w:pPr>
        <w:pStyle w:val="24"/>
        <w:bidi w:val="0"/>
        <w:rPr>
          <w:rFonts w:hint="eastAsia"/>
          <w:color w:val="auto"/>
          <w:lang w:val="en-US" w:eastAsia="zh-CN"/>
        </w:rPr>
      </w:pPr>
      <w:r>
        <w:rPr>
          <w:rFonts w:hint="eastAsia"/>
          <w:color w:val="auto"/>
          <w:lang w:val="en-US" w:eastAsia="zh-CN"/>
        </w:rPr>
        <w:t>【条文说明】方案设计阶段的模型包含场地、建筑专业模型，在《江西省建筑信息模型（BIM）技术建模标准》中，对各专业模型的模型单元均通过几何表达精度与信息深度两个维度进行要求，具体详见《江西省建筑信息模型（BIM）技术建模标准》中附录A01、B、C、D。</w:t>
      </w:r>
    </w:p>
    <w:p>
      <w:pPr>
        <w:pStyle w:val="4"/>
        <w:numPr>
          <w:ilvl w:val="0"/>
          <w:numId w:val="11"/>
        </w:numPr>
        <w:bidi w:val="0"/>
        <w:ind w:left="0" w:leftChars="0" w:firstLine="0" w:firstLineChars="0"/>
        <w:rPr>
          <w:rFonts w:hint="default"/>
          <w:color w:val="auto"/>
          <w:lang w:val="en-US" w:eastAsia="zh-CN"/>
        </w:rPr>
      </w:pPr>
      <w:r>
        <w:rPr>
          <w:rFonts w:hint="eastAsia"/>
          <w:color w:val="auto"/>
          <w:lang w:val="en-US" w:eastAsia="zh-CN"/>
        </w:rPr>
        <w:t>方案</w:t>
      </w:r>
      <w:r>
        <w:rPr>
          <w:rFonts w:hint="eastAsia"/>
          <w:color w:val="auto"/>
        </w:rPr>
        <w:t>设计</w:t>
      </w:r>
      <w:r>
        <w:rPr>
          <w:rFonts w:hint="eastAsia"/>
          <w:color w:val="auto"/>
          <w:lang w:val="en-US" w:eastAsia="zh-CN"/>
        </w:rPr>
        <w:t>阶段各类交付物应符合《江西省建筑信息模型（BIM）技术交付标准》的要求。</w:t>
      </w:r>
    </w:p>
    <w:p>
      <w:pPr>
        <w:pStyle w:val="24"/>
        <w:bidi w:val="0"/>
        <w:rPr>
          <w:rFonts w:hint="eastAsia"/>
          <w:color w:val="auto"/>
          <w:lang w:val="en-US" w:eastAsia="zh-CN"/>
        </w:rPr>
      </w:pPr>
      <w:r>
        <w:rPr>
          <w:rFonts w:hint="eastAsia"/>
          <w:color w:val="auto"/>
          <w:lang w:val="en-US" w:eastAsia="zh-CN"/>
        </w:rPr>
        <w:t>【条文说明】方案设计阶段的交付物是以BIM应用目标为导向，所形成的满足BIM应用目标的成果。在《江西省建筑信息模型（BIM）技术交付标准》中，对交付物的具体内容及内容深度均做了相关要求，具体详见《江西省建筑信息模型（BIM）技术交付标准》。</w:t>
      </w:r>
    </w:p>
    <w:p>
      <w:pPr>
        <w:rPr>
          <w:rFonts w:hint="eastAsia"/>
          <w:i/>
          <w:iCs/>
          <w:color w:val="auto"/>
          <w:lang w:val="en-US" w:eastAsia="zh-CN"/>
        </w:rPr>
      </w:pPr>
      <w:r>
        <w:rPr>
          <w:rFonts w:hint="eastAsia"/>
          <w:i/>
          <w:iCs/>
          <w:color w:val="auto"/>
          <w:lang w:val="en-US" w:eastAsia="zh-CN"/>
        </w:rPr>
        <w:br w:type="page"/>
      </w:r>
    </w:p>
    <w:p>
      <w:pPr>
        <w:pStyle w:val="3"/>
        <w:numPr>
          <w:ilvl w:val="1"/>
          <w:numId w:val="10"/>
        </w:numPr>
        <w:bidi w:val="0"/>
        <w:ind w:left="0" w:leftChars="0" w:firstLine="0" w:firstLineChars="0"/>
        <w:rPr>
          <w:rFonts w:hint="eastAsia" w:ascii="黑体" w:hAnsi="黑体" w:eastAsia="黑体" w:cs="黑体"/>
          <w:b/>
          <w:color w:val="auto"/>
          <w:lang w:eastAsia="zh-CN"/>
        </w:rPr>
      </w:pPr>
      <w:bookmarkStart w:id="16" w:name="_Toc2732"/>
      <w:bookmarkStart w:id="17" w:name="_Toc6006"/>
      <w:r>
        <w:rPr>
          <w:rFonts w:hint="eastAsia" w:ascii="黑体" w:hAnsi="黑体" w:eastAsia="黑体" w:cs="黑体"/>
          <w:b/>
          <w:color w:val="auto"/>
          <w:lang w:val="en-US" w:eastAsia="zh-CN"/>
        </w:rPr>
        <w:t>场地分析</w:t>
      </w:r>
      <w:bookmarkEnd w:id="16"/>
    </w:p>
    <w:p>
      <w:pPr>
        <w:pStyle w:val="4"/>
        <w:numPr>
          <w:ilvl w:val="0"/>
          <w:numId w:val="12"/>
        </w:numPr>
        <w:bidi w:val="0"/>
        <w:ind w:left="0" w:leftChars="0" w:firstLine="0" w:firstLineChars="0"/>
        <w:rPr>
          <w:rFonts w:hint="default"/>
          <w:color w:val="auto"/>
          <w:lang w:val="en-US" w:eastAsia="zh-CN"/>
        </w:rPr>
      </w:pPr>
      <w:r>
        <w:rPr>
          <w:rFonts w:hint="eastAsia"/>
          <w:color w:val="auto"/>
          <w:lang w:val="en-US" w:eastAsia="zh-CN"/>
        </w:rPr>
        <w:t>场地分析中的场地及周边环境分析，场地或工程设计方案对比宜采用BIM技术。</w:t>
      </w:r>
    </w:p>
    <w:p>
      <w:pPr>
        <w:pStyle w:val="4"/>
        <w:numPr>
          <w:ilvl w:val="0"/>
          <w:numId w:val="12"/>
        </w:numPr>
        <w:bidi w:val="0"/>
        <w:ind w:left="0" w:leftChars="0" w:firstLine="0" w:firstLineChars="0"/>
        <w:rPr>
          <w:rFonts w:hint="default"/>
          <w:color w:val="auto"/>
          <w:lang w:val="en-US" w:eastAsia="zh-CN"/>
        </w:rPr>
      </w:pPr>
      <w:r>
        <w:rPr>
          <w:rFonts w:hint="eastAsia"/>
          <w:color w:val="auto"/>
          <w:lang w:val="en-US" w:eastAsia="zh-CN"/>
        </w:rPr>
        <w:t>在场地分析BIM应用中，可基于前期工程勘察数据信息、项目场地周边地形信息等创建场地模型，输出场地分析报告（图4.2.2）。</w:t>
      </w:r>
    </w:p>
    <w:p>
      <w:pPr>
        <w:pStyle w:val="24"/>
        <w:bidi w:val="0"/>
        <w:rPr>
          <w:rFonts w:hint="default"/>
          <w:i/>
          <w:iCs/>
          <w:color w:val="auto"/>
          <w:lang w:val="en-US" w:eastAsia="zh-CN"/>
        </w:rPr>
      </w:pPr>
      <w:r>
        <w:rPr>
          <w:rFonts w:hint="eastAsia"/>
          <w:color w:val="auto"/>
          <w:lang w:val="en-US" w:eastAsia="zh-CN"/>
        </w:rPr>
        <w:t>【条文说明】根据地勘报告、规划文件、规划地块信息、地形电子信息、GIS数据、原始地形点云数据、高精度DEM、场地既有及周边管网数据，建立场地模型，通过模型进行场地分析，输出场地分析报告。</w:t>
      </w:r>
    </w:p>
    <w:p>
      <w:pPr>
        <w:ind w:left="0" w:leftChars="0" w:firstLine="0" w:firstLineChars="0"/>
        <w:rPr>
          <w:rFonts w:hint="default"/>
          <w:color w:val="auto"/>
          <w:lang w:val="en-US" w:eastAsia="zh-CN"/>
        </w:rPr>
      </w:pPr>
      <w:r>
        <w:rPr>
          <w:rFonts w:hint="default"/>
          <w:color w:val="auto"/>
          <w:lang w:val="en-US" w:eastAsia="zh-CN"/>
        </w:rPr>
        <w:drawing>
          <wp:inline distT="0" distB="0" distL="114300" distR="114300">
            <wp:extent cx="5268595" cy="3351530"/>
            <wp:effectExtent l="0" t="0" r="8255" b="1270"/>
            <wp:docPr id="16" name="图片 16" descr="场地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场地分析"/>
                    <pic:cNvPicPr>
                      <a:picLocks noChangeAspect="1"/>
                    </pic:cNvPicPr>
                  </pic:nvPicPr>
                  <pic:blipFill>
                    <a:blip r:embed="rId12"/>
                    <a:srcRect b="9747"/>
                    <a:stretch>
                      <a:fillRect/>
                    </a:stretch>
                  </pic:blipFill>
                  <pic:spPr>
                    <a:xfrm>
                      <a:off x="0" y="0"/>
                      <a:ext cx="5268595" cy="3351530"/>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图4.2.2</w:t>
      </w:r>
      <w:r>
        <w:rPr>
          <w:rFonts w:hint="eastAsia"/>
          <w:color w:val="auto"/>
          <w:lang w:val="en-US" w:eastAsia="zh-CN"/>
        </w:rPr>
        <w:tab/>
      </w:r>
      <w:r>
        <w:rPr>
          <w:rFonts w:hint="eastAsia"/>
          <w:color w:val="auto"/>
          <w:lang w:val="en-US" w:eastAsia="zh-CN"/>
        </w:rPr>
        <w:t>场地分析BIM应用操作流程图</w:t>
      </w:r>
    </w:p>
    <w:p>
      <w:pPr>
        <w:pStyle w:val="4"/>
        <w:numPr>
          <w:ilvl w:val="0"/>
          <w:numId w:val="12"/>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场地分析应依据建立的相应场地模型，模拟分析场地数据，如坡度、坡向、高程、纵横断面、填挖量、等高线等。</w:t>
      </w:r>
    </w:p>
    <w:p>
      <w:pPr>
        <w:pStyle w:val="24"/>
        <w:bidi w:val="0"/>
        <w:rPr>
          <w:rFonts w:hint="default"/>
          <w:color w:val="auto"/>
          <w:lang w:val="en-US" w:eastAsia="zh-CN"/>
        </w:rPr>
      </w:pPr>
      <w:r>
        <w:rPr>
          <w:rFonts w:hint="eastAsia"/>
          <w:color w:val="auto"/>
          <w:lang w:val="en-US" w:eastAsia="zh-CN"/>
        </w:rPr>
        <w:t>【条文说明】建立场地模型后，根据相应的场地模型进行场地分析。场地分析的内容应包括场地自然环境、场地建设条件、场地文化条件、场地功能及政策，具体体现为坡度、坡向、高程、纵横断面、填挖量、等高线等。</w:t>
      </w:r>
    </w:p>
    <w:p>
      <w:pPr>
        <w:rPr>
          <w:rFonts w:hint="eastAsia"/>
          <w:color w:val="auto"/>
          <w:lang w:val="en-US" w:eastAsia="zh-CN"/>
        </w:rPr>
      </w:pPr>
    </w:p>
    <w:p>
      <w:pPr>
        <w:pStyle w:val="4"/>
        <w:numPr>
          <w:ilvl w:val="0"/>
          <w:numId w:val="12"/>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场地模型应体现坐标信息、各类控制线（用地红线、道路红线、建筑控制线）、原始地形表面、场地初步竖向方案、场地道路、场地范围内既有管网、场地周边主干道路、场地周边主管网、三维地质信息等。</w:t>
      </w:r>
    </w:p>
    <w:p>
      <w:pPr>
        <w:pStyle w:val="24"/>
        <w:bidi w:val="0"/>
        <w:rPr>
          <w:rFonts w:hint="default"/>
          <w:color w:val="auto"/>
          <w:lang w:val="en-US" w:eastAsia="zh-CN"/>
        </w:rPr>
      </w:pPr>
      <w:r>
        <w:rPr>
          <w:rFonts w:hint="eastAsia"/>
          <w:color w:val="auto"/>
          <w:lang w:val="en-US" w:eastAsia="zh-CN"/>
        </w:rPr>
        <w:t>【条文说明】建立完成的场地模型应体现各类模型信息，包括但不限于坐标信息、各类控制线（用地红线、道路红线、建筑控制线）、原始地形表面、场地初步竖向方案、场地道路、场地范围内既有管网、场地周边主干道路、场地周边主管网、三维地质信息等。</w:t>
      </w:r>
    </w:p>
    <w:p>
      <w:pPr>
        <w:pStyle w:val="4"/>
        <w:numPr>
          <w:ilvl w:val="0"/>
          <w:numId w:val="12"/>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场地分析BIM应用交付成果宜包括场地模型，场地分析报告等。其中，场地分析报告应体现场地模型图像、场地分析结果、不同场地设计方案分析数据比对结果等内容。</w:t>
      </w:r>
    </w:p>
    <w:p>
      <w:pPr>
        <w:pStyle w:val="24"/>
        <w:bidi w:val="0"/>
        <w:rPr>
          <w:rFonts w:hint="eastAsia"/>
          <w:color w:val="auto"/>
          <w:lang w:val="en-US" w:eastAsia="zh-CN"/>
        </w:rPr>
      </w:pPr>
      <w:r>
        <w:rPr>
          <w:rFonts w:hint="eastAsia"/>
          <w:color w:val="auto"/>
          <w:lang w:val="en-US" w:eastAsia="zh-CN"/>
        </w:rPr>
        <w:t>【条文说明】场地分析BIM应用成果一般包含场地模型和场地分析报告。其中，场地分析报告应包含的内容有场地模型图像、场地分析结果、不同场地设计方案分析数据比对结果等内容，以此达到辅助方案设计的目的。</w:t>
      </w:r>
    </w:p>
    <w:p>
      <w:pPr>
        <w:rPr>
          <w:rFonts w:hint="eastAsia"/>
          <w:i/>
          <w:iCs/>
          <w:color w:val="auto"/>
          <w:lang w:val="en-US" w:eastAsia="zh-CN"/>
        </w:rPr>
      </w:pPr>
      <w:r>
        <w:rPr>
          <w:rFonts w:hint="eastAsia"/>
          <w:i/>
          <w:iCs/>
          <w:color w:val="auto"/>
          <w:lang w:val="en-US" w:eastAsia="zh-CN"/>
        </w:rPr>
        <w:br w:type="page"/>
      </w:r>
    </w:p>
    <w:p>
      <w:pPr>
        <w:pStyle w:val="3"/>
        <w:numPr>
          <w:ilvl w:val="1"/>
          <w:numId w:val="10"/>
        </w:numPr>
        <w:bidi w:val="0"/>
        <w:ind w:left="0" w:leftChars="0" w:firstLine="0" w:firstLineChars="0"/>
        <w:rPr>
          <w:rFonts w:hint="eastAsia" w:ascii="黑体" w:hAnsi="黑体" w:eastAsia="黑体" w:cs="黑体"/>
          <w:b/>
          <w:color w:val="auto"/>
          <w:lang w:val="en-US" w:eastAsia="zh-CN"/>
        </w:rPr>
      </w:pPr>
      <w:bookmarkStart w:id="18" w:name="_Toc32664"/>
      <w:r>
        <w:rPr>
          <w:rFonts w:hint="eastAsia" w:ascii="黑体" w:hAnsi="黑体" w:eastAsia="黑体" w:cs="黑体"/>
          <w:b/>
          <w:color w:val="auto"/>
          <w:lang w:val="en-US" w:eastAsia="zh-CN"/>
        </w:rPr>
        <w:t>建筑性能模拟分析</w:t>
      </w:r>
      <w:bookmarkEnd w:id="18"/>
    </w:p>
    <w:p>
      <w:pPr>
        <w:pStyle w:val="4"/>
        <w:numPr>
          <w:ilvl w:val="0"/>
          <w:numId w:val="13"/>
        </w:numPr>
        <w:bidi w:val="0"/>
        <w:ind w:left="0" w:leftChars="0" w:firstLine="0" w:firstLineChars="0"/>
        <w:rPr>
          <w:rFonts w:hint="eastAsia"/>
          <w:color w:val="auto"/>
          <w:lang w:val="en-US" w:eastAsia="zh-CN"/>
        </w:rPr>
      </w:pPr>
      <w:r>
        <w:rPr>
          <w:rFonts w:hint="eastAsia"/>
          <w:color w:val="auto"/>
          <w:lang w:val="en-US" w:eastAsia="zh-CN"/>
        </w:rPr>
        <w:t>建筑性能模拟分析宜应用BIM技术，进行日照、通风、采光、能耗、消防疏散、环境影响等方面的模拟分析。</w:t>
      </w:r>
    </w:p>
    <w:p>
      <w:pPr>
        <w:pStyle w:val="24"/>
        <w:bidi w:val="0"/>
        <w:rPr>
          <w:rFonts w:hint="eastAsia"/>
          <w:color w:val="auto"/>
          <w:lang w:val="en-US" w:eastAsia="zh-CN"/>
        </w:rPr>
      </w:pPr>
      <w:r>
        <w:rPr>
          <w:rFonts w:hint="eastAsia"/>
          <w:color w:val="auto"/>
          <w:lang w:val="en-US" w:eastAsia="zh-CN"/>
        </w:rPr>
        <w:t>【条文说明】应用BIM技术，通过建立分析模型的方式，对建筑进行进行日照、通风、采光、能耗、消防疏散、环境影响等方面的模拟分析，检测其是否符合设计需求。</w:t>
      </w:r>
    </w:p>
    <w:p>
      <w:pPr>
        <w:pStyle w:val="4"/>
        <w:numPr>
          <w:ilvl w:val="0"/>
          <w:numId w:val="13"/>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建筑性能模拟分析应基于方案设计模型进行，可作必要的简化或调整，与模拟分析相关的基础模型数据应根据设计文件进行设置，与模拟分析相关的基本地理信息、气候数据应根据实际地点进行设置（图4.3.2）。</w:t>
      </w:r>
    </w:p>
    <w:p>
      <w:pPr>
        <w:pStyle w:val="24"/>
        <w:bidi w:val="0"/>
        <w:rPr>
          <w:rFonts w:hint="default"/>
          <w:color w:val="auto"/>
          <w:lang w:val="en-US" w:eastAsia="zh-CN"/>
        </w:rPr>
      </w:pPr>
      <w:r>
        <w:rPr>
          <w:rFonts w:hint="eastAsia"/>
          <w:color w:val="auto"/>
          <w:lang w:val="en-US" w:eastAsia="zh-CN"/>
        </w:rPr>
        <w:t>【条文说明】各类建筑性能分析模型基于方案设计模型建立，应根据设计文件和项目实际进行必要简化和调整，使得基础模型数据符合设计文件的要求和项目实际地理位置、气候条件。</w:t>
      </w:r>
    </w:p>
    <w:p>
      <w:pPr>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drawing>
          <wp:inline distT="0" distB="0" distL="114300" distR="114300">
            <wp:extent cx="5268595" cy="3361055"/>
            <wp:effectExtent l="0" t="0" r="8255" b="10795"/>
            <wp:docPr id="17" name="图片 17" descr="建筑模拟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建筑模拟分析"/>
                    <pic:cNvPicPr>
                      <a:picLocks noChangeAspect="1"/>
                    </pic:cNvPicPr>
                  </pic:nvPicPr>
                  <pic:blipFill>
                    <a:blip r:embed="rId13"/>
                    <a:srcRect b="9490"/>
                    <a:stretch>
                      <a:fillRect/>
                    </a:stretch>
                  </pic:blipFill>
                  <pic:spPr>
                    <a:xfrm>
                      <a:off x="0" y="0"/>
                      <a:ext cx="5268595" cy="336105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图4.3.2</w:t>
      </w:r>
      <w:r>
        <w:rPr>
          <w:rFonts w:hint="eastAsia"/>
          <w:color w:val="auto"/>
          <w:lang w:val="en-US" w:eastAsia="zh-CN"/>
        </w:rPr>
        <w:tab/>
      </w:r>
      <w:r>
        <w:rPr>
          <w:rFonts w:hint="eastAsia"/>
          <w:color w:val="auto"/>
          <w:lang w:val="en-US" w:eastAsia="zh-CN"/>
        </w:rPr>
        <w:t>建筑性能模拟分析BIM应用操作流程图</w:t>
      </w:r>
    </w:p>
    <w:p>
      <w:pPr>
        <w:pStyle w:val="4"/>
        <w:numPr>
          <w:ilvl w:val="0"/>
          <w:numId w:val="13"/>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专项分析模型应满足该分析项目的数据要求。其中，建筑模型应能够体现建筑的几何尺寸、位置、朝向，窗洞尺寸和位置，门洞尺寸和位置等基本信息。</w:t>
      </w:r>
    </w:p>
    <w:p>
      <w:pPr>
        <w:pStyle w:val="24"/>
        <w:bidi w:val="0"/>
        <w:rPr>
          <w:rFonts w:hint="eastAsia"/>
          <w:color w:val="auto"/>
          <w:lang w:val="en-US" w:eastAsia="zh-CN"/>
        </w:rPr>
      </w:pPr>
      <w:r>
        <w:rPr>
          <w:rFonts w:hint="eastAsia"/>
          <w:color w:val="auto"/>
          <w:lang w:val="en-US" w:eastAsia="zh-CN"/>
        </w:rPr>
        <w:t>【条文说明】专项分析模型应根据分析项目的诉求建立，应满足该分析项目的数据要求，例如建筑模型应能够体现建筑的几何尺寸、位置、朝向，窗洞尺寸和位置，门洞尺寸和位置等基本信息。</w:t>
      </w:r>
    </w:p>
    <w:p>
      <w:pPr>
        <w:pStyle w:val="4"/>
        <w:numPr>
          <w:ilvl w:val="0"/>
          <w:numId w:val="13"/>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建筑性能模拟分析BIM应用交付成果宜包括专项分析模型、模拟分析报告等。其中，模拟分析报告应体现模型图像、软件情况、分析背景、分析方法、输入条件、分析数据结果以及对设计方案的对比说明。</w:t>
      </w:r>
    </w:p>
    <w:p>
      <w:pPr>
        <w:pStyle w:val="24"/>
        <w:bidi w:val="0"/>
        <w:rPr>
          <w:rFonts w:hint="eastAsia"/>
          <w:color w:val="auto"/>
          <w:lang w:val="en-US" w:eastAsia="zh-CN"/>
        </w:rPr>
      </w:pPr>
      <w:r>
        <w:rPr>
          <w:rFonts w:hint="eastAsia"/>
          <w:color w:val="auto"/>
          <w:lang w:val="en-US" w:eastAsia="zh-CN"/>
        </w:rPr>
        <w:t>【条文说明】建筑性能分析BIM应用成果一般包含专项分析模型、模拟分析报告等。其中，模拟分析报告应体现模型图像、软件情况、分析背景、分析方法、输入条件、分析数据结果以及对设计方案的对比说明等内容，以此达到检测其是否符合设计需求的目的。</w:t>
      </w:r>
    </w:p>
    <w:p>
      <w:pPr>
        <w:rPr>
          <w:rFonts w:hint="eastAsia"/>
          <w:i/>
          <w:iCs/>
          <w:color w:val="auto"/>
          <w:lang w:val="en-US" w:eastAsia="zh-CN"/>
        </w:rPr>
      </w:pPr>
      <w:r>
        <w:rPr>
          <w:rFonts w:hint="eastAsia"/>
          <w:i/>
          <w:iCs/>
          <w:color w:val="auto"/>
          <w:lang w:val="en-US" w:eastAsia="zh-CN"/>
        </w:rPr>
        <w:br w:type="page"/>
      </w:r>
    </w:p>
    <w:bookmarkEnd w:id="17"/>
    <w:p>
      <w:pPr>
        <w:pStyle w:val="3"/>
        <w:numPr>
          <w:ilvl w:val="1"/>
          <w:numId w:val="10"/>
        </w:numPr>
        <w:bidi w:val="0"/>
        <w:ind w:left="0" w:leftChars="0" w:firstLine="0" w:firstLineChars="0"/>
        <w:rPr>
          <w:rFonts w:hint="eastAsia" w:ascii="黑体" w:hAnsi="黑体" w:eastAsia="黑体" w:cs="黑体"/>
          <w:b/>
          <w:color w:val="auto"/>
          <w:lang w:val="en-US" w:eastAsia="zh-CN"/>
        </w:rPr>
      </w:pPr>
      <w:bookmarkStart w:id="19" w:name="_Toc22993"/>
      <w:bookmarkStart w:id="20" w:name="_Toc5880"/>
      <w:r>
        <w:rPr>
          <w:rFonts w:hint="eastAsia" w:ascii="黑体" w:hAnsi="黑体" w:eastAsia="黑体" w:cs="黑体"/>
          <w:b/>
          <w:color w:val="auto"/>
          <w:lang w:val="en-US" w:eastAsia="zh-CN"/>
        </w:rPr>
        <w:t>设计方案比选</w:t>
      </w:r>
      <w:bookmarkEnd w:id="19"/>
      <w:bookmarkEnd w:id="20"/>
    </w:p>
    <w:p>
      <w:pPr>
        <w:pStyle w:val="4"/>
        <w:numPr>
          <w:ilvl w:val="0"/>
          <w:numId w:val="14"/>
        </w:numPr>
        <w:bidi w:val="0"/>
        <w:ind w:left="0" w:leftChars="0" w:firstLine="0" w:firstLineChars="0"/>
        <w:rPr>
          <w:rFonts w:hint="eastAsia"/>
          <w:color w:val="auto"/>
          <w:lang w:val="en-US" w:eastAsia="zh-CN"/>
        </w:rPr>
      </w:pPr>
      <w:r>
        <w:rPr>
          <w:rFonts w:hint="eastAsia"/>
          <w:color w:val="auto"/>
          <w:lang w:val="en-US" w:eastAsia="zh-CN"/>
        </w:rPr>
        <w:t>设计方案比选宜应用BIM技术，基于最优性能分析方案模型，通过创建或局部调整方式，形成多个备选的设计方案模型，使项目方案在可视化的三维仿真场景下进行表达，经过多方沟通、讨论、调整最终形成最佳的设计方案，为初步设计阶段提供基础数据。</w:t>
      </w:r>
    </w:p>
    <w:p>
      <w:pPr>
        <w:pStyle w:val="24"/>
        <w:bidi w:val="0"/>
        <w:rPr>
          <w:rFonts w:hint="default"/>
          <w:color w:val="auto"/>
          <w:lang w:val="en-US" w:eastAsia="zh-CN"/>
        </w:rPr>
      </w:pPr>
      <w:r>
        <w:rPr>
          <w:rFonts w:hint="eastAsia"/>
          <w:color w:val="auto"/>
          <w:lang w:val="en-US" w:eastAsia="zh-CN"/>
        </w:rPr>
        <w:t>【条文说明】基于最优性能分析方案模型，通过创建或局部调整方式，形成多个备选的设计方案模型（包括建筑、结构、设备），通过比选，使项目方案的沟通讨论和决策在可视化的三维仿真场景下进行表达，实现项目设计方案决策的直观和高效，并经过多方沟通、讨论、调整最终形成最佳的设计方案，为初步设计阶段提供基础数据。</w:t>
      </w:r>
    </w:p>
    <w:p>
      <w:pPr>
        <w:pStyle w:val="4"/>
        <w:numPr>
          <w:ilvl w:val="0"/>
          <w:numId w:val="14"/>
        </w:numPr>
        <w:bidi w:val="0"/>
        <w:ind w:left="0" w:leftChars="0" w:firstLine="0" w:firstLineChars="0"/>
        <w:rPr>
          <w:rFonts w:hint="eastAsia"/>
          <w:color w:val="auto"/>
          <w:lang w:val="en-US" w:eastAsia="zh-CN"/>
        </w:rPr>
      </w:pPr>
      <w:r>
        <w:rPr>
          <w:rFonts w:hint="eastAsia"/>
          <w:color w:val="auto"/>
          <w:lang w:val="en-US" w:eastAsia="zh-CN"/>
        </w:rPr>
        <w:t>设计方案比选应检查多个备选方案模型的可行性、功能性、</w:t>
      </w:r>
      <w:r>
        <w:rPr>
          <w:rFonts w:hint="eastAsia"/>
          <w:color w:val="auto"/>
          <w:lang w:val="en-US" w:eastAsia="zh-CN"/>
        </w:rPr>
        <w:t>经济性</w:t>
      </w:r>
      <w:r>
        <w:rPr>
          <w:rFonts w:hint="eastAsia"/>
          <w:color w:val="auto"/>
          <w:lang w:val="en-US" w:eastAsia="zh-CN"/>
        </w:rPr>
        <w:t>和美观性等方面，并进行比选，形成相应的方案比选报告，选择最优的设计方案，形成最终设计方案模型。</w:t>
      </w:r>
    </w:p>
    <w:p>
      <w:pPr>
        <w:pStyle w:val="4"/>
        <w:numPr>
          <w:ilvl w:val="0"/>
          <w:numId w:val="14"/>
        </w:numPr>
        <w:bidi w:val="0"/>
        <w:ind w:left="0" w:leftChars="0" w:firstLine="0" w:firstLineChars="0"/>
        <w:rPr>
          <w:rFonts w:hint="default"/>
          <w:color w:val="auto"/>
          <w:lang w:val="en-US" w:eastAsia="zh-CN"/>
        </w:rPr>
      </w:pPr>
      <w:r>
        <w:rPr>
          <w:rFonts w:hint="eastAsia"/>
          <w:color w:val="auto"/>
          <w:lang w:val="en-US" w:eastAsia="zh-CN"/>
        </w:rPr>
        <w:t>在设计方案比选BIM应用中，可基于前期的方案设计模型、方案设计背景资料创建形成备选方案模型，输出方案比选报告及最终方案设计模型（图4.4.3）。</w:t>
      </w:r>
    </w:p>
    <w:p>
      <w:pPr>
        <w:ind w:left="0" w:leftChars="0" w:firstLine="0" w:firstLineChars="0"/>
        <w:rPr>
          <w:rFonts w:hint="default"/>
          <w:color w:val="auto"/>
          <w:lang w:val="en-US" w:eastAsia="zh-CN"/>
        </w:rPr>
      </w:pPr>
      <w:r>
        <w:rPr>
          <w:rFonts w:hint="default"/>
          <w:color w:val="auto"/>
          <w:lang w:val="en-US" w:eastAsia="zh-CN"/>
        </w:rPr>
        <w:drawing>
          <wp:inline distT="0" distB="0" distL="114300" distR="114300">
            <wp:extent cx="5268595" cy="3361055"/>
            <wp:effectExtent l="0" t="0" r="8255" b="10795"/>
            <wp:docPr id="6" name="图片 6" descr="设计方案比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设计方案比选"/>
                    <pic:cNvPicPr>
                      <a:picLocks noChangeAspect="1"/>
                    </pic:cNvPicPr>
                  </pic:nvPicPr>
                  <pic:blipFill>
                    <a:blip r:embed="rId14"/>
                    <a:srcRect b="9490"/>
                    <a:stretch>
                      <a:fillRect/>
                    </a:stretch>
                  </pic:blipFill>
                  <pic:spPr>
                    <a:xfrm>
                      <a:off x="0" y="0"/>
                      <a:ext cx="5268595" cy="336105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图4.4.3</w:t>
      </w:r>
      <w:r>
        <w:rPr>
          <w:rFonts w:hint="eastAsia"/>
          <w:color w:val="auto"/>
          <w:lang w:val="en-US" w:eastAsia="zh-CN"/>
        </w:rPr>
        <w:tab/>
      </w:r>
      <w:r>
        <w:rPr>
          <w:rFonts w:hint="eastAsia"/>
          <w:color w:val="auto"/>
          <w:lang w:val="en-US" w:eastAsia="zh-CN"/>
        </w:rPr>
        <w:t>设计方案比选BIM应用操作流程图</w:t>
      </w:r>
    </w:p>
    <w:p>
      <w:pPr>
        <w:pStyle w:val="4"/>
        <w:numPr>
          <w:ilvl w:val="0"/>
          <w:numId w:val="14"/>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备选方案模型应包含方案的完整设计信息</w:t>
      </w:r>
      <w:r>
        <w:rPr>
          <w:rFonts w:hint="eastAsia"/>
          <w:color w:val="auto"/>
          <w:lang w:val="en-US" w:eastAsia="zh-CN"/>
        </w:rPr>
        <w:t>。</w:t>
      </w:r>
    </w:p>
    <w:p>
      <w:pPr>
        <w:pStyle w:val="24"/>
        <w:bidi w:val="0"/>
        <w:rPr>
          <w:rFonts w:hint="default"/>
          <w:color w:val="auto"/>
          <w:lang w:val="en-US" w:eastAsia="zh-CN"/>
        </w:rPr>
      </w:pPr>
      <w:r>
        <w:rPr>
          <w:rFonts w:hint="eastAsia"/>
          <w:color w:val="auto"/>
          <w:lang w:val="en-US" w:eastAsia="zh-CN"/>
        </w:rPr>
        <w:t>【条文说明】完整的设计信息包括方案的整体平面布局，立面设计，面积指标等；基于二维设计图纸建立的模型，应确保图模一致；模型应体现建筑基本造型、结构主体框架、设备方案等。</w:t>
      </w:r>
    </w:p>
    <w:p>
      <w:pPr>
        <w:pStyle w:val="4"/>
        <w:numPr>
          <w:ilvl w:val="0"/>
          <w:numId w:val="14"/>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设计方案比选BIM应用交付成果宜包括方案比选报告、方案设计模型</w:t>
      </w:r>
      <w:r>
        <w:rPr>
          <w:rFonts w:hint="eastAsia"/>
          <w:color w:val="auto"/>
          <w:lang w:val="en-US" w:eastAsia="zh-CN"/>
        </w:rPr>
        <w:t>、</w:t>
      </w:r>
      <w:r>
        <w:rPr>
          <w:rFonts w:hint="eastAsia"/>
          <w:color w:val="auto"/>
          <w:lang w:val="en-US" w:eastAsia="zh-CN"/>
        </w:rPr>
        <w:t>方案效果图</w:t>
      </w:r>
      <w:r>
        <w:rPr>
          <w:rFonts w:hint="eastAsia" w:ascii="Times New Roman" w:hAnsi="Times New Roman" w:eastAsia="宋体"/>
          <w:color w:val="auto"/>
          <w:lang w:val="en-US" w:eastAsia="zh-CN"/>
        </w:rPr>
        <w:t>等。</w:t>
      </w:r>
    </w:p>
    <w:p>
      <w:pPr>
        <w:pStyle w:val="24"/>
        <w:bidi w:val="0"/>
        <w:rPr>
          <w:rFonts w:hint="eastAsia"/>
          <w:color w:val="auto"/>
          <w:lang w:val="en-US" w:eastAsia="zh-CN"/>
        </w:rPr>
      </w:pPr>
      <w:r>
        <w:rPr>
          <w:rFonts w:hint="eastAsia"/>
          <w:color w:val="auto"/>
          <w:lang w:val="en-US" w:eastAsia="zh-CN"/>
        </w:rPr>
        <w:t>【条文说明】方案比选报告应包含体现项目的模型截图、图纸和方案对比分析说明，重点分析建筑造型、结构体系、机电方案以及三者之间的匹配可行性。</w:t>
      </w:r>
    </w:p>
    <w:p>
      <w:pPr>
        <w:rPr>
          <w:rFonts w:hint="eastAsia"/>
          <w:i/>
          <w:iCs/>
          <w:color w:val="auto"/>
          <w:lang w:val="en-US" w:eastAsia="zh-CN"/>
        </w:rPr>
      </w:pPr>
      <w:r>
        <w:rPr>
          <w:rFonts w:hint="eastAsia"/>
          <w:i/>
          <w:iCs/>
          <w:color w:val="auto"/>
          <w:lang w:val="en-US" w:eastAsia="zh-CN"/>
        </w:rPr>
        <w:br w:type="page"/>
      </w:r>
    </w:p>
    <w:p>
      <w:pPr>
        <w:pStyle w:val="3"/>
        <w:numPr>
          <w:ilvl w:val="1"/>
          <w:numId w:val="10"/>
        </w:numPr>
        <w:bidi w:val="0"/>
        <w:ind w:left="0" w:leftChars="0" w:firstLine="0" w:firstLineChars="0"/>
        <w:rPr>
          <w:rFonts w:hint="eastAsia" w:ascii="黑体" w:hAnsi="黑体" w:eastAsia="黑体" w:cs="黑体"/>
          <w:b/>
          <w:color w:val="auto"/>
          <w:lang w:val="en-US" w:eastAsia="zh-CN"/>
        </w:rPr>
      </w:pPr>
      <w:bookmarkStart w:id="21" w:name="_Toc19660"/>
      <w:bookmarkStart w:id="22" w:name="_Toc16990"/>
      <w:r>
        <w:rPr>
          <w:rFonts w:hint="eastAsia" w:ascii="黑体" w:hAnsi="黑体" w:eastAsia="黑体" w:cs="黑体"/>
          <w:b/>
          <w:color w:val="auto"/>
          <w:lang w:val="en-US" w:eastAsia="zh-CN"/>
        </w:rPr>
        <w:t>虚拟仿真漫游</w:t>
      </w:r>
      <w:bookmarkEnd w:id="21"/>
      <w:bookmarkEnd w:id="22"/>
    </w:p>
    <w:p>
      <w:pPr>
        <w:pStyle w:val="4"/>
        <w:numPr>
          <w:ilvl w:val="0"/>
          <w:numId w:val="15"/>
        </w:numPr>
        <w:bidi w:val="0"/>
        <w:ind w:left="0" w:leftChars="0" w:firstLine="0" w:firstLineChars="0"/>
        <w:rPr>
          <w:rFonts w:hint="eastAsia"/>
          <w:color w:val="auto"/>
          <w:lang w:val="en-US" w:eastAsia="zh-CN"/>
        </w:rPr>
      </w:pPr>
      <w:r>
        <w:rPr>
          <w:rFonts w:hint="eastAsia"/>
          <w:b w:val="0"/>
          <w:bCs w:val="0"/>
          <w:color w:val="auto"/>
          <w:lang w:val="en-US" w:eastAsia="zh-CN"/>
        </w:rPr>
        <w:t>虚拟仿真漫游宜应用BIM技术，模拟建筑物的三维空间关系和场景，通过漫游、动画和VR等的形式提供身临其境的视觉、空间感受。</w:t>
      </w:r>
      <w:r>
        <w:rPr>
          <w:rFonts w:hint="eastAsia"/>
          <w:color w:val="auto"/>
          <w:lang w:val="en-US" w:eastAsia="zh-CN"/>
        </w:rPr>
        <w:t>在方案设计阶段进行方案预览和比选。在初步设计阶段检查建筑结构布置的匹配性、可行性、美观性以及设备主干管排布的合理性，在施工图设计阶段预览全专业设计成果，进一步分析、优化空间等。设计阶段利用虚拟仿真漫游可以有助于及时发现不易察觉的设计缺陷或问题，减少由于事先规划不周全而造成的损失，有利于设计与管理人员对设计方案进行辅助设计与方案评审，促进工程项目的规划、设计、投标、报批与管理。</w:t>
      </w:r>
    </w:p>
    <w:p>
      <w:pPr>
        <w:pStyle w:val="24"/>
        <w:bidi w:val="0"/>
        <w:rPr>
          <w:rFonts w:hint="eastAsia"/>
          <w:color w:val="auto"/>
          <w:lang w:val="en-US" w:eastAsia="zh-CN"/>
        </w:rPr>
      </w:pPr>
      <w:r>
        <w:rPr>
          <w:rFonts w:hint="eastAsia"/>
          <w:color w:val="auto"/>
          <w:lang w:val="en-US" w:eastAsia="zh-CN"/>
        </w:rPr>
        <w:t>【条文说明】虚拟仿真漫游可在方案设计阶段进行方案预览和比选；在初步设计阶段检查建筑结构布置的匹配性、可行性、美观性以及设备主干管排布的合理性；在施工图设计阶段预览全专业设计成果，进一步分析、优化空间等。设计阶段利用虚拟仿真漫游可以有助于及时发现不易察觉的设计缺陷或问题，减少由于事先规划不周全而造成的损失，有利于设计与管理人员对设计方案进行辅助设计与方案评审，促进工程项目的规划、设计、投标、报批与管理。</w:t>
      </w:r>
    </w:p>
    <w:p>
      <w:pPr>
        <w:pStyle w:val="4"/>
        <w:numPr>
          <w:ilvl w:val="0"/>
          <w:numId w:val="15"/>
        </w:numPr>
        <w:bidi w:val="0"/>
        <w:ind w:left="0" w:leftChars="0" w:firstLine="0" w:firstLineChars="0"/>
        <w:rPr>
          <w:rFonts w:hint="eastAsia"/>
          <w:color w:val="auto"/>
          <w:lang w:val="en-US" w:eastAsia="zh-CN"/>
        </w:rPr>
      </w:pPr>
      <w:r>
        <w:rPr>
          <w:rFonts w:hint="eastAsia"/>
          <w:color w:val="auto"/>
          <w:lang w:val="en-US" w:eastAsia="zh-CN"/>
        </w:rPr>
        <w:t>虚拟仿真漫游应根据建筑项目实际场景情况，赋予模型构件相应的材质；将建筑信息模型导入具有虚拟漫游、动画制作功能的软件，输出为通用格式的视频文件。</w:t>
      </w:r>
    </w:p>
    <w:p>
      <w:pPr>
        <w:pStyle w:val="24"/>
        <w:bidi w:val="0"/>
        <w:rPr>
          <w:rFonts w:hint="default"/>
          <w:color w:val="auto"/>
          <w:lang w:val="en-US" w:eastAsia="zh-CN"/>
        </w:rPr>
      </w:pPr>
      <w:r>
        <w:rPr>
          <w:rFonts w:hint="eastAsia"/>
          <w:color w:val="auto"/>
          <w:lang w:val="en-US" w:eastAsia="zh-CN"/>
        </w:rPr>
        <w:t>【条文说明】根据建筑项目实际场景情况，赋予模型构件相应的材质；将建筑信息模型导入具有虚拟漫游、动画制作功能的软件；设定视点和漫游路径，漫游路径应当能反映建筑物整体布局、主要空间布置以及重要场所设置，以呈现设计表达意图；将软件中的漫游文件输出为通用格式的视频文件，并保存原始制作文件，以备后期的调整与修改。</w:t>
      </w:r>
    </w:p>
    <w:p>
      <w:pPr>
        <w:pStyle w:val="4"/>
        <w:numPr>
          <w:ilvl w:val="0"/>
          <w:numId w:val="15"/>
        </w:numPr>
        <w:bidi w:val="0"/>
        <w:ind w:left="0" w:leftChars="0" w:firstLine="0" w:firstLineChars="0"/>
        <w:rPr>
          <w:rFonts w:hint="eastAsia"/>
          <w:color w:val="auto"/>
          <w:lang w:val="en-US" w:eastAsia="zh-CN"/>
        </w:rPr>
      </w:pPr>
      <w:r>
        <w:rPr>
          <w:rFonts w:hint="eastAsia"/>
          <w:color w:val="auto"/>
          <w:lang w:val="en-US" w:eastAsia="zh-CN"/>
        </w:rPr>
        <w:t>在虚拟仿真漫游BIM应用中，可基于整合后的各专业模型，创建形成漫游文件，输出动画视频文件（图4.5.3）。</w:t>
      </w:r>
    </w:p>
    <w:p>
      <w:pPr>
        <w:pStyle w:val="24"/>
        <w:bidi w:val="0"/>
        <w:rPr>
          <w:rFonts w:hint="default"/>
          <w:color w:val="auto"/>
          <w:lang w:val="en-US" w:eastAsia="zh-CN"/>
        </w:rPr>
      </w:pPr>
      <w:r>
        <w:rPr>
          <w:rFonts w:hint="eastAsia"/>
          <w:color w:val="auto"/>
          <w:lang w:val="en-US" w:eastAsia="zh-CN"/>
        </w:rPr>
        <w:t>【条文说明】漫游文件中应包含全专业模型、动画视点和漫游路径等。动画视频文件应当能清晰表达建筑物的设计效果，并反映主要空间布置、复杂区域的空间构造等。</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70580"/>
            <wp:effectExtent l="0" t="0" r="8255" b="1270"/>
            <wp:docPr id="7" name="图片 7" descr="虚拟仿真漫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虚拟仿真漫游"/>
                    <pic:cNvPicPr>
                      <a:picLocks noChangeAspect="1"/>
                    </pic:cNvPicPr>
                  </pic:nvPicPr>
                  <pic:blipFill>
                    <a:blip r:embed="rId15"/>
                    <a:srcRect b="9234"/>
                    <a:stretch>
                      <a:fillRect/>
                    </a:stretch>
                  </pic:blipFill>
                  <pic:spPr>
                    <a:xfrm>
                      <a:off x="0" y="0"/>
                      <a:ext cx="5268595" cy="3370580"/>
                    </a:xfrm>
                    <a:prstGeom prst="rect">
                      <a:avLst/>
                    </a:prstGeom>
                  </pic:spPr>
                </pic:pic>
              </a:graphicData>
            </a:graphic>
          </wp:inline>
        </w:drawing>
      </w:r>
    </w:p>
    <w:p>
      <w:pPr>
        <w:pStyle w:val="23"/>
        <w:bidi w:val="0"/>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color w:val="auto"/>
          <w:lang w:val="en-US" w:eastAsia="zh-CN"/>
        </w:rPr>
        <w:t>图4.5.3</w:t>
      </w:r>
      <w:r>
        <w:rPr>
          <w:rFonts w:hint="eastAsia"/>
          <w:color w:val="auto"/>
          <w:lang w:val="en-US" w:eastAsia="zh-CN"/>
        </w:rPr>
        <w:tab/>
      </w:r>
      <w:r>
        <w:rPr>
          <w:rFonts w:hint="eastAsia"/>
          <w:color w:val="auto"/>
          <w:lang w:val="en-US" w:eastAsia="zh-CN"/>
        </w:rPr>
        <w:t>虚拟仿真漫游BIM应用操作流程图</w:t>
      </w:r>
    </w:p>
    <w:p>
      <w:pPr>
        <w:pStyle w:val="2"/>
        <w:numPr>
          <w:ilvl w:val="0"/>
          <w:numId w:val="0"/>
        </w:numPr>
        <w:bidi w:val="0"/>
        <w:ind w:leftChars="0"/>
        <w:jc w:val="center"/>
        <w:rPr>
          <w:rFonts w:hint="eastAsia"/>
          <w:color w:val="auto"/>
          <w:lang w:val="en-US" w:eastAsia="zh-CN"/>
        </w:rPr>
      </w:pPr>
      <w:bookmarkStart w:id="23" w:name="_Toc12241"/>
      <w:bookmarkStart w:id="24" w:name="_Toc594"/>
      <w:r>
        <w:rPr>
          <w:rFonts w:hint="default" w:ascii="Times New Roman" w:hAnsi="Times New Roman" w:cs="Times New Roman"/>
          <w:color w:val="auto"/>
          <w:lang w:val="en-US" w:eastAsia="zh-CN"/>
        </w:rPr>
        <w:t>5</w:t>
      </w:r>
      <w:r>
        <w:rPr>
          <w:rFonts w:hint="eastAsia"/>
          <w:color w:val="auto"/>
          <w:lang w:val="en-US" w:eastAsia="zh-CN"/>
        </w:rPr>
        <w:t xml:space="preserve"> 初步设计阶段</w:t>
      </w:r>
      <w:bookmarkEnd w:id="23"/>
    </w:p>
    <w:p>
      <w:pPr>
        <w:pStyle w:val="3"/>
        <w:numPr>
          <w:ilvl w:val="1"/>
          <w:numId w:val="16"/>
        </w:numPr>
        <w:bidi w:val="0"/>
        <w:rPr>
          <w:rFonts w:hint="eastAsia"/>
          <w:color w:val="auto"/>
        </w:rPr>
      </w:pPr>
      <w:bookmarkStart w:id="25" w:name="_Toc3060"/>
      <w:r>
        <w:rPr>
          <w:rFonts w:hint="eastAsia"/>
          <w:color w:val="auto"/>
        </w:rPr>
        <w:t>一般规定</w:t>
      </w:r>
      <w:bookmarkEnd w:id="25"/>
    </w:p>
    <w:p>
      <w:pPr>
        <w:pStyle w:val="4"/>
        <w:numPr>
          <w:ilvl w:val="0"/>
          <w:numId w:val="17"/>
        </w:numPr>
        <w:bidi w:val="0"/>
        <w:ind w:left="0" w:leftChars="0" w:firstLine="0" w:firstLineChars="0"/>
        <w:rPr>
          <w:rFonts w:hint="default"/>
          <w:color w:val="auto"/>
          <w:lang w:val="en-US" w:eastAsia="zh-CN"/>
        </w:rPr>
      </w:pPr>
      <w:r>
        <w:rPr>
          <w:rFonts w:hint="eastAsia"/>
          <w:color w:val="auto"/>
          <w:lang w:val="en-US" w:eastAsia="zh-CN"/>
        </w:rPr>
        <w:t>初步</w:t>
      </w:r>
      <w:r>
        <w:rPr>
          <w:rFonts w:hint="eastAsia"/>
          <w:color w:val="auto"/>
        </w:rPr>
        <w:t>设计</w:t>
      </w:r>
      <w:r>
        <w:rPr>
          <w:rFonts w:hint="eastAsia"/>
          <w:color w:val="auto"/>
          <w:lang w:val="en-US" w:eastAsia="zh-CN"/>
        </w:rPr>
        <w:t>阶段</w:t>
      </w:r>
      <w:r>
        <w:rPr>
          <w:rFonts w:hint="eastAsia"/>
          <w:color w:val="auto"/>
        </w:rPr>
        <w:t>中的</w:t>
      </w:r>
      <w:r>
        <w:rPr>
          <w:rFonts w:hint="eastAsia"/>
          <w:color w:val="auto"/>
          <w:lang w:val="en-US" w:eastAsia="zh-CN"/>
        </w:rPr>
        <w:t>建筑结构模型创建</w:t>
      </w:r>
      <w:r>
        <w:rPr>
          <w:rFonts w:hint="eastAsia"/>
          <w:color w:val="auto"/>
        </w:rPr>
        <w:t>、</w:t>
      </w:r>
      <w:r>
        <w:rPr>
          <w:rFonts w:hint="eastAsia"/>
          <w:color w:val="auto"/>
          <w:lang w:val="en-US" w:eastAsia="zh-CN"/>
        </w:rPr>
        <w:t>建筑结构</w:t>
      </w:r>
      <w:r>
        <w:rPr>
          <w:rFonts w:hint="eastAsia"/>
          <w:b w:val="0"/>
          <w:bCs w:val="0"/>
          <w:color w:val="auto"/>
          <w:lang w:val="en-US" w:eastAsia="zh-CN"/>
        </w:rPr>
        <w:t>平面、立面、剖面检</w:t>
      </w:r>
      <w:r>
        <w:rPr>
          <w:rFonts w:hint="eastAsia"/>
          <w:color w:val="auto"/>
          <w:lang w:val="en-US" w:eastAsia="zh-CN"/>
        </w:rPr>
        <w:t>查、面积明细表统计、机电专业模型创建</w:t>
      </w:r>
      <w:r>
        <w:rPr>
          <w:rFonts w:hint="eastAsia"/>
          <w:color w:val="auto"/>
        </w:rPr>
        <w:t>等宜应用BIM</w:t>
      </w:r>
      <w:r>
        <w:rPr>
          <w:rFonts w:hint="eastAsia"/>
          <w:color w:val="auto"/>
          <w:lang w:eastAsia="zh-CN"/>
        </w:rPr>
        <w:t>。</w:t>
      </w:r>
    </w:p>
    <w:p>
      <w:pPr>
        <w:pStyle w:val="4"/>
        <w:numPr>
          <w:ilvl w:val="0"/>
          <w:numId w:val="17"/>
        </w:numPr>
        <w:bidi w:val="0"/>
        <w:ind w:left="0" w:leftChars="0" w:firstLine="0" w:firstLineChars="0"/>
        <w:rPr>
          <w:rFonts w:hint="eastAsia"/>
          <w:color w:val="auto"/>
          <w:lang w:val="en-US" w:eastAsia="zh-CN"/>
        </w:rPr>
      </w:pPr>
      <w:r>
        <w:rPr>
          <w:rFonts w:hint="eastAsia"/>
          <w:color w:val="auto"/>
          <w:lang w:val="en-US" w:eastAsia="zh-CN"/>
        </w:rPr>
        <w:t>初步</w:t>
      </w:r>
      <w:r>
        <w:rPr>
          <w:rFonts w:hint="eastAsia"/>
          <w:color w:val="auto"/>
        </w:rPr>
        <w:t>设计</w:t>
      </w:r>
      <w:r>
        <w:rPr>
          <w:rFonts w:hint="eastAsia"/>
          <w:color w:val="auto"/>
          <w:lang w:val="en-US" w:eastAsia="zh-CN"/>
        </w:rPr>
        <w:t>阶段各专业模型单元的创建应符合《江西省建筑信息模型（BIM）技术建模标准》的要求。</w:t>
      </w:r>
    </w:p>
    <w:p>
      <w:pPr>
        <w:pStyle w:val="24"/>
        <w:bidi w:val="0"/>
        <w:rPr>
          <w:rFonts w:hint="eastAsia"/>
          <w:color w:val="auto"/>
          <w:lang w:val="en-US" w:eastAsia="zh-CN"/>
        </w:rPr>
      </w:pPr>
      <w:r>
        <w:rPr>
          <w:rFonts w:hint="eastAsia"/>
          <w:color w:val="auto"/>
          <w:lang w:val="en-US" w:eastAsia="zh-CN"/>
        </w:rPr>
        <w:t>【条文说明】初步设计阶段的模型包含场地、建筑、结构、给排水、暖通、电气、智能化、动力等专业模型，在《江西省建筑信息模型（BIM）技术建模标准》中，对各专业模型的模型单元均通过几何表达精度与信息深度两个维度进行要求，具体详见《江西省建筑信息模型（BIM）技术建模标准》中附录A02、B、C、D。</w:t>
      </w:r>
    </w:p>
    <w:p>
      <w:pPr>
        <w:pStyle w:val="4"/>
        <w:numPr>
          <w:ilvl w:val="0"/>
          <w:numId w:val="17"/>
        </w:numPr>
        <w:bidi w:val="0"/>
        <w:ind w:left="0" w:leftChars="0" w:firstLine="0" w:firstLineChars="0"/>
        <w:rPr>
          <w:rFonts w:hint="default"/>
          <w:color w:val="auto"/>
          <w:lang w:val="en-US" w:eastAsia="zh-CN"/>
        </w:rPr>
      </w:pPr>
      <w:r>
        <w:rPr>
          <w:rFonts w:hint="eastAsia"/>
          <w:color w:val="auto"/>
          <w:lang w:val="en-US" w:eastAsia="zh-CN"/>
        </w:rPr>
        <w:t>初步</w:t>
      </w:r>
      <w:r>
        <w:rPr>
          <w:rFonts w:hint="eastAsia"/>
          <w:color w:val="auto"/>
        </w:rPr>
        <w:t>设计</w:t>
      </w:r>
      <w:r>
        <w:rPr>
          <w:rFonts w:hint="eastAsia"/>
          <w:color w:val="auto"/>
          <w:lang w:val="en-US" w:eastAsia="zh-CN"/>
        </w:rPr>
        <w:t>阶段各类交付物应符合《江西省建筑信息模型（BIM）技术交付标准》的要求。</w:t>
      </w:r>
    </w:p>
    <w:p>
      <w:pPr>
        <w:pStyle w:val="24"/>
        <w:bidi w:val="0"/>
        <w:rPr>
          <w:rFonts w:hint="eastAsia"/>
          <w:color w:val="auto"/>
          <w:lang w:val="en-US" w:eastAsia="zh-CN"/>
        </w:rPr>
      </w:pPr>
      <w:r>
        <w:rPr>
          <w:rFonts w:hint="eastAsia"/>
          <w:color w:val="auto"/>
          <w:lang w:val="en-US" w:eastAsia="zh-CN"/>
        </w:rPr>
        <w:t>【条文说明】初步设计阶段的交付物是以BIM应用目标为导向，所形成的满足BIM应用目标的成果。在《江西省建筑信息模型（BIM）技术交付标准》中，对交付物的具体内容及内容深度均做了相关要求，具体详见《江西省建筑信息模型（BIM）技术交付标准》。</w:t>
      </w:r>
    </w:p>
    <w:p>
      <w:pPr>
        <w:rPr>
          <w:rFonts w:hint="eastAsia"/>
          <w:color w:val="auto"/>
          <w:lang w:val="en-US" w:eastAsia="zh-CN"/>
        </w:rPr>
      </w:pPr>
      <w:r>
        <w:rPr>
          <w:rFonts w:hint="eastAsia"/>
          <w:color w:val="auto"/>
          <w:lang w:val="en-US" w:eastAsia="zh-CN"/>
        </w:rPr>
        <w:br w:type="page"/>
      </w:r>
    </w:p>
    <w:p>
      <w:pPr>
        <w:pStyle w:val="3"/>
        <w:numPr>
          <w:ilvl w:val="1"/>
          <w:numId w:val="16"/>
        </w:numPr>
        <w:bidi w:val="0"/>
        <w:rPr>
          <w:rFonts w:hint="eastAsia"/>
          <w:color w:val="auto"/>
        </w:rPr>
      </w:pPr>
      <w:bookmarkStart w:id="26" w:name="_Toc28612"/>
      <w:r>
        <w:rPr>
          <w:rFonts w:hint="eastAsia"/>
          <w:color w:val="auto"/>
          <w:lang w:val="en-US" w:eastAsia="zh-CN"/>
        </w:rPr>
        <w:t>建筑、结构专业模型创建</w:t>
      </w:r>
      <w:bookmarkEnd w:id="26"/>
    </w:p>
    <w:p>
      <w:pPr>
        <w:pStyle w:val="4"/>
        <w:numPr>
          <w:ilvl w:val="0"/>
          <w:numId w:val="18"/>
        </w:numPr>
        <w:bidi w:val="0"/>
        <w:ind w:left="0" w:leftChars="0" w:firstLine="0" w:firstLineChars="0"/>
        <w:rPr>
          <w:rFonts w:hint="eastAsia"/>
          <w:color w:val="auto"/>
          <w:lang w:val="en-US" w:eastAsia="zh-CN"/>
        </w:rPr>
      </w:pPr>
      <w:r>
        <w:rPr>
          <w:rFonts w:hint="eastAsia"/>
          <w:color w:val="auto"/>
          <w:lang w:val="en-US" w:eastAsia="zh-CN"/>
        </w:rPr>
        <w:t>建筑、结构专业模型创建宜采用BIM</w:t>
      </w:r>
      <w:r>
        <w:rPr>
          <w:rFonts w:hint="eastAsia"/>
          <w:b w:val="0"/>
          <w:bCs w:val="0"/>
          <w:color w:val="auto"/>
          <w:lang w:val="en-US" w:eastAsia="zh-CN"/>
        </w:rPr>
        <w:t>技术</w:t>
      </w:r>
      <w:r>
        <w:rPr>
          <w:rFonts w:hint="eastAsia"/>
          <w:color w:val="auto"/>
          <w:lang w:val="en-US" w:eastAsia="zh-CN"/>
        </w:rPr>
        <w:t>，进一步细化建筑、结构专业在方案设计阶段的三维几何实体模型，以达到完善建筑、结构设计方案的目标，为施工图设计提供设计模型和依据。</w:t>
      </w:r>
    </w:p>
    <w:p>
      <w:pPr>
        <w:pStyle w:val="24"/>
        <w:bidi w:val="0"/>
        <w:rPr>
          <w:rFonts w:hint="default"/>
          <w:color w:val="auto"/>
          <w:lang w:val="en-US" w:eastAsia="zh-CN"/>
        </w:rPr>
      </w:pPr>
      <w:r>
        <w:rPr>
          <w:rFonts w:hint="eastAsia"/>
          <w:color w:val="auto"/>
          <w:lang w:val="en-US" w:eastAsia="zh-CN"/>
        </w:rPr>
        <w:t>【条文说明】根据设计单位和业主方提供的相关资料，进一步细化方案设计阶段的三维几何实体模型，使其满足初步设计阶段模型深度要求，以达到完善建筑、结构设计方案的目标，为施工图设计提供模型和依据。</w:t>
      </w:r>
    </w:p>
    <w:p>
      <w:pPr>
        <w:pStyle w:val="4"/>
        <w:numPr>
          <w:ilvl w:val="0"/>
          <w:numId w:val="18"/>
        </w:numPr>
        <w:bidi w:val="0"/>
        <w:ind w:left="0" w:leftChars="0" w:firstLine="0" w:firstLineChars="0"/>
        <w:rPr>
          <w:rFonts w:hint="eastAsia"/>
          <w:color w:val="auto"/>
          <w:lang w:val="en-US" w:eastAsia="zh-CN"/>
        </w:rPr>
      </w:pPr>
      <w:r>
        <w:rPr>
          <w:rFonts w:hint="eastAsia"/>
          <w:color w:val="auto"/>
          <w:lang w:val="en-US" w:eastAsia="zh-CN"/>
        </w:rPr>
        <w:t>在建筑、结构专业模型创建BIM应用中，可基于方案设计阶段的建筑结构模型，或二维设计图以及建筑、结构专业初步设计样板文件等创建建筑、结构专业模型及图纸（图5.2.2）。</w:t>
      </w:r>
    </w:p>
    <w:p>
      <w:pPr>
        <w:pStyle w:val="24"/>
        <w:bidi w:val="0"/>
        <w:rPr>
          <w:rFonts w:hint="default"/>
          <w:color w:val="auto"/>
          <w:lang w:val="en-US" w:eastAsia="zh-CN"/>
        </w:rPr>
      </w:pPr>
      <w:r>
        <w:rPr>
          <w:rFonts w:hint="eastAsia"/>
          <w:color w:val="auto"/>
          <w:lang w:val="en-US" w:eastAsia="zh-CN"/>
        </w:rPr>
        <w:t>【条文说明】通过项目建设批复的方案设计阶段的建筑、结构专业二维设计图纸，建筑结构方案模型及建筑结构专业初步设计样板文件等资料，经过各专业协调审核后，用于创建建筑、结构专业初步设计模型及建筑、结构专业初步设计图纸。</w:t>
      </w:r>
    </w:p>
    <w:p>
      <w:pPr>
        <w:pStyle w:val="23"/>
        <w:bidi w:val="0"/>
        <w:jc w:val="both"/>
        <w:rPr>
          <w:rFonts w:hint="eastAsia"/>
          <w:color w:val="auto"/>
          <w:lang w:val="en-US" w:eastAsia="zh-CN"/>
        </w:rPr>
      </w:pPr>
      <w:r>
        <w:rPr>
          <w:rFonts w:hint="eastAsia"/>
          <w:color w:val="auto"/>
          <w:lang w:val="en-US" w:eastAsia="zh-CN"/>
        </w:rPr>
        <w:drawing>
          <wp:inline distT="0" distB="0" distL="114300" distR="114300">
            <wp:extent cx="5268595" cy="3361055"/>
            <wp:effectExtent l="0" t="0" r="8255" b="10795"/>
            <wp:docPr id="35" name="图片 35" descr="建筑、结构专业模型构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建筑、结构专业模型构建"/>
                    <pic:cNvPicPr>
                      <a:picLocks noChangeAspect="1"/>
                    </pic:cNvPicPr>
                  </pic:nvPicPr>
                  <pic:blipFill>
                    <a:blip r:embed="rId16"/>
                    <a:srcRect b="9490"/>
                    <a:stretch>
                      <a:fillRect/>
                    </a:stretch>
                  </pic:blipFill>
                  <pic:spPr>
                    <a:xfrm>
                      <a:off x="0" y="0"/>
                      <a:ext cx="5268595" cy="3361055"/>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图5.2.2 建筑、结构专业模型创建BIM应用操作流程图</w:t>
      </w:r>
    </w:p>
    <w:p>
      <w:pPr>
        <w:pStyle w:val="4"/>
        <w:numPr>
          <w:ilvl w:val="0"/>
          <w:numId w:val="18"/>
        </w:numPr>
        <w:bidi w:val="0"/>
        <w:ind w:left="0" w:leftChars="0" w:firstLine="0" w:firstLineChars="0"/>
        <w:rPr>
          <w:rFonts w:hint="eastAsia"/>
          <w:color w:val="auto"/>
          <w:lang w:val="en-US" w:eastAsia="zh-CN"/>
        </w:rPr>
      </w:pPr>
      <w:r>
        <w:rPr>
          <w:rFonts w:hint="eastAsia"/>
          <w:color w:val="auto"/>
          <w:lang w:val="en-US" w:eastAsia="zh-CN"/>
        </w:rPr>
        <w:t>建筑、结构专业初步设计样板文件包括统一的建模规则和制图规则。</w:t>
      </w:r>
    </w:p>
    <w:p>
      <w:pPr>
        <w:pStyle w:val="24"/>
        <w:bidi w:val="0"/>
        <w:rPr>
          <w:rFonts w:hint="default"/>
          <w:color w:val="auto"/>
          <w:lang w:val="en-US" w:eastAsia="zh-CN"/>
        </w:rPr>
      </w:pPr>
      <w:r>
        <w:rPr>
          <w:rFonts w:hint="eastAsia"/>
          <w:color w:val="auto"/>
          <w:lang w:val="en-US" w:eastAsia="zh-CN"/>
        </w:rPr>
        <w:t>【条文说明】建筑、结构专业初步设计的模型创建应确立包含统一的建模规则（命名规则、剪切规则、工作集规则、对象颜色设置规则等）和制图规则（文字样式、字体大小、标注样式、线型等）的模型样板文件，详见《江西省建筑信息模型（BIM）技术建模标准》中的相关规定，具体规则根据企业自身的建模和作图习惯而调整。</w:t>
      </w:r>
    </w:p>
    <w:p>
      <w:pPr>
        <w:pStyle w:val="4"/>
        <w:numPr>
          <w:ilvl w:val="0"/>
          <w:numId w:val="18"/>
        </w:numPr>
        <w:bidi w:val="0"/>
        <w:ind w:left="0" w:leftChars="0" w:firstLine="0" w:firstLineChars="0"/>
        <w:rPr>
          <w:rFonts w:hint="eastAsia"/>
          <w:color w:val="auto"/>
          <w:lang w:val="en-US" w:eastAsia="zh-CN"/>
        </w:rPr>
      </w:pPr>
      <w:r>
        <w:rPr>
          <w:rFonts w:hint="eastAsia"/>
          <w:color w:val="auto"/>
          <w:lang w:val="en-US" w:eastAsia="zh-CN"/>
        </w:rPr>
        <w:t>建筑、结构专业模型应保证后期模型的准确整合，在模型创建前须保证建筑、结构模型统一基准点，统一模型轴网和标高等。</w:t>
      </w:r>
    </w:p>
    <w:p>
      <w:pPr>
        <w:pStyle w:val="24"/>
        <w:bidi w:val="0"/>
        <w:rPr>
          <w:rFonts w:hint="default"/>
          <w:color w:val="auto"/>
          <w:lang w:val="en-US" w:eastAsia="zh-CN"/>
        </w:rPr>
      </w:pPr>
      <w:r>
        <w:rPr>
          <w:rFonts w:hint="eastAsia"/>
          <w:color w:val="auto"/>
          <w:lang w:val="en-US" w:eastAsia="zh-CN"/>
        </w:rPr>
        <w:t>【条文说明】为保证后期各专业模型能够准确链接整合为一体，建筑、结构专业模型应在创建前统一模型的基准点、轴网及标高。</w:t>
      </w:r>
    </w:p>
    <w:p>
      <w:pPr>
        <w:pStyle w:val="4"/>
        <w:numPr>
          <w:ilvl w:val="0"/>
          <w:numId w:val="18"/>
        </w:numPr>
        <w:bidi w:val="0"/>
        <w:ind w:left="0" w:leftChars="0" w:firstLine="0" w:firstLineChars="0"/>
        <w:rPr>
          <w:rFonts w:hint="eastAsia"/>
          <w:color w:val="auto"/>
          <w:lang w:val="en-US" w:eastAsia="zh-CN"/>
        </w:rPr>
      </w:pPr>
      <w:r>
        <w:rPr>
          <w:rFonts w:hint="eastAsia"/>
          <w:color w:val="auto"/>
          <w:lang w:val="en-US" w:eastAsia="zh-CN"/>
        </w:rPr>
        <w:t>模型创建完成后应校验建筑、结构专业模型准确性、完整性、专业间设计信息一致性以及模型深度是否满足要求等，创建平面、立面、剖面视图，并在相关视图上添加关联标注及图面细节，使模型深度满足相关要求。</w:t>
      </w:r>
    </w:p>
    <w:p>
      <w:pPr>
        <w:pStyle w:val="24"/>
        <w:bidi w:val="0"/>
        <w:rPr>
          <w:rFonts w:hint="eastAsia"/>
          <w:color w:val="auto"/>
          <w:lang w:val="en-US" w:eastAsia="zh-CN"/>
        </w:rPr>
      </w:pPr>
      <w:r>
        <w:rPr>
          <w:rFonts w:hint="eastAsia"/>
          <w:color w:val="auto"/>
          <w:lang w:val="en-US" w:eastAsia="zh-CN"/>
        </w:rPr>
        <w:t>【条文说明】通过各专业的协调审核，使建筑、结构专业模型达到准确性、完整性、专业间设计信息一致性的目标。建筑、结构专业模型的模型单元均满足《江西省建筑信息模型（BIM）技术建模标准》几何表达精度与信息深度要求。</w:t>
      </w:r>
    </w:p>
    <w:p>
      <w:pPr>
        <w:pStyle w:val="4"/>
        <w:numPr>
          <w:ilvl w:val="0"/>
          <w:numId w:val="18"/>
        </w:numPr>
        <w:bidi w:val="0"/>
        <w:ind w:left="0" w:leftChars="0" w:firstLine="0" w:firstLineChars="0"/>
        <w:rPr>
          <w:rFonts w:hint="eastAsia"/>
          <w:color w:val="auto"/>
          <w:lang w:val="en-US" w:eastAsia="zh-CN"/>
        </w:rPr>
      </w:pPr>
      <w:r>
        <w:rPr>
          <w:rFonts w:hint="eastAsia"/>
          <w:color w:val="auto"/>
          <w:lang w:val="en-US" w:eastAsia="zh-CN"/>
        </w:rPr>
        <w:t>建筑、结构专业模型创建BIM应用交付成果宜包括建筑、结构专业模型及图纸。</w:t>
      </w:r>
    </w:p>
    <w:p>
      <w:pPr>
        <w:pStyle w:val="24"/>
        <w:bidi w:val="0"/>
        <w:rPr>
          <w:rFonts w:hint="eastAsia"/>
          <w:color w:val="auto"/>
          <w:lang w:val="en-US" w:eastAsia="zh-CN"/>
        </w:rPr>
      </w:pPr>
      <w:r>
        <w:rPr>
          <w:rFonts w:hint="eastAsia"/>
          <w:color w:val="auto"/>
          <w:lang w:val="en-US" w:eastAsia="zh-CN"/>
        </w:rPr>
        <w:t>【条文说明】初步设计阶段BIM应用交付成果一般包含经综合协调及专业协调审核后的初步设计建筑模型、初步设计结构模型；初步设计建筑图纸、初步设计结构图纸。</w:t>
      </w:r>
    </w:p>
    <w:p>
      <w:pPr>
        <w:rPr>
          <w:rFonts w:hint="eastAsia"/>
          <w:color w:val="auto"/>
          <w:lang w:val="en-US" w:eastAsia="zh-CN"/>
        </w:rPr>
      </w:pPr>
      <w:r>
        <w:rPr>
          <w:rFonts w:hint="eastAsia"/>
          <w:color w:val="auto"/>
          <w:lang w:val="en-US" w:eastAsia="zh-CN"/>
        </w:rPr>
        <w:br w:type="page"/>
      </w:r>
    </w:p>
    <w:p>
      <w:pPr>
        <w:pStyle w:val="3"/>
        <w:numPr>
          <w:ilvl w:val="1"/>
          <w:numId w:val="16"/>
        </w:numPr>
        <w:bidi w:val="0"/>
        <w:rPr>
          <w:rFonts w:hint="eastAsia"/>
          <w:color w:val="auto"/>
          <w:lang w:val="en-US" w:eastAsia="zh-CN"/>
        </w:rPr>
      </w:pPr>
      <w:bookmarkStart w:id="27" w:name="_Toc27295"/>
      <w:r>
        <w:rPr>
          <w:rFonts w:hint="eastAsia"/>
          <w:color w:val="auto"/>
          <w:lang w:val="en-US" w:eastAsia="zh-CN"/>
        </w:rPr>
        <w:t>建筑结构平面、立面、剖面检查</w:t>
      </w:r>
      <w:bookmarkEnd w:id="27"/>
    </w:p>
    <w:p>
      <w:pPr>
        <w:pStyle w:val="4"/>
        <w:numPr>
          <w:ilvl w:val="0"/>
          <w:numId w:val="19"/>
        </w:numPr>
        <w:bidi w:val="0"/>
        <w:ind w:left="0" w:leftChars="0" w:firstLine="0" w:firstLineChars="0"/>
        <w:rPr>
          <w:rFonts w:hint="eastAsia"/>
          <w:color w:val="auto"/>
          <w:lang w:val="en-US" w:eastAsia="zh-CN"/>
        </w:rPr>
      </w:pPr>
      <w:r>
        <w:rPr>
          <w:rFonts w:hint="eastAsia"/>
          <w:color w:val="auto"/>
          <w:lang w:val="en-US" w:eastAsia="zh-CN"/>
        </w:rPr>
        <w:t>建筑结构平面、立面、剖面检查宜应用BIM技术，通过剖切建筑和结构专业整合模型，检查建筑和结构的构件在平面、立面、剖面位置是否一致，以消除设计中出现的建筑、结构不统一的错误。</w:t>
      </w:r>
    </w:p>
    <w:p>
      <w:pPr>
        <w:pStyle w:val="24"/>
        <w:bidi w:val="0"/>
        <w:rPr>
          <w:rFonts w:hint="default"/>
          <w:color w:val="auto"/>
          <w:lang w:val="en-US" w:eastAsia="zh-CN"/>
        </w:rPr>
      </w:pPr>
      <w:r>
        <w:rPr>
          <w:rFonts w:hint="eastAsia"/>
          <w:color w:val="auto"/>
          <w:lang w:val="en-US" w:eastAsia="zh-CN"/>
        </w:rPr>
        <w:t>【条文说明】通过剖切建筑、结构专业整合后的模型，检查构件在平面、立面、剖面位置是否一致、参数是否准确、是否符合图纸，以消除建筑、结构专业模型构件在平面、立面、剖面位置不一致的问题。</w:t>
      </w:r>
    </w:p>
    <w:p>
      <w:pPr>
        <w:pStyle w:val="4"/>
        <w:numPr>
          <w:ilvl w:val="0"/>
          <w:numId w:val="19"/>
        </w:numPr>
        <w:bidi w:val="0"/>
        <w:ind w:left="0" w:leftChars="0" w:firstLine="0" w:firstLineChars="0"/>
        <w:rPr>
          <w:rFonts w:hint="eastAsia"/>
          <w:color w:val="auto"/>
          <w:lang w:val="en-US" w:eastAsia="zh-CN"/>
        </w:rPr>
      </w:pPr>
      <w:r>
        <w:rPr>
          <w:rFonts w:hint="eastAsia"/>
          <w:color w:val="auto"/>
          <w:lang w:val="en-US" w:eastAsia="zh-CN"/>
        </w:rPr>
        <w:t>整合建筑专业和结构专业模型，剖切整合后的建筑结构模型，利用生成的三维透视图、轴测图、剖面图，平面图、立面图等，检查建筑、结构两个专业间设计内容是否统一、各专业设计是否有漏项，检查空间合理性，检查是否有构件冲突等内容。修正各自专业模型的错误，直到模型准确。</w:t>
      </w:r>
    </w:p>
    <w:p>
      <w:pPr>
        <w:pStyle w:val="24"/>
        <w:bidi w:val="0"/>
        <w:rPr>
          <w:rFonts w:hint="default"/>
          <w:color w:val="auto"/>
          <w:lang w:val="en-US" w:eastAsia="zh-CN"/>
        </w:rPr>
      </w:pPr>
      <w:r>
        <w:rPr>
          <w:rFonts w:hint="eastAsia"/>
          <w:color w:val="auto"/>
          <w:lang w:val="en-US" w:eastAsia="zh-CN"/>
        </w:rPr>
        <w:t>【条文说明】通过剖切建筑、结构专业整合后的模型，在生成的三维透视图、轴测图、剖面图、平面图、立面图中，直观感受项目各个构件的组成架构，检查建筑结构模型在项目中是否统一、各专业设计有无漏项，消除两个专业间设计内容不统一、各专业设计有漏项、空间设计不合理、构件有冲突等问题。</w:t>
      </w:r>
    </w:p>
    <w:p>
      <w:pPr>
        <w:pStyle w:val="4"/>
        <w:numPr>
          <w:ilvl w:val="0"/>
          <w:numId w:val="19"/>
        </w:numPr>
        <w:bidi w:val="0"/>
        <w:ind w:left="0" w:leftChars="0" w:firstLine="0" w:firstLineChars="0"/>
        <w:rPr>
          <w:rFonts w:hint="eastAsia"/>
          <w:color w:val="auto"/>
          <w:lang w:val="en-US" w:eastAsia="zh-CN"/>
        </w:rPr>
      </w:pPr>
      <w:r>
        <w:rPr>
          <w:rFonts w:hint="eastAsia"/>
          <w:color w:val="auto"/>
          <w:lang w:val="en-US" w:eastAsia="zh-CN"/>
        </w:rPr>
        <w:t>建筑结构平面、立面、剖面检查BIM应用交付成果宜包括修改后的建筑、结构专业模型、碰撞检测报告等。其中，碰撞检测报告应包含建筑结构整合模型的三维透视图、轴测图、剖切图等，以及通过模型剖切的平面、立面、剖面等二维图，并对检查修改前后的建筑结构模型作对比说明</w:t>
      </w:r>
      <w:r>
        <w:rPr>
          <w:rFonts w:hint="eastAsia"/>
          <w:color w:val="auto"/>
          <w:lang w:eastAsia="zh-CN"/>
        </w:rPr>
        <w:t>。</w:t>
      </w:r>
    </w:p>
    <w:p>
      <w:pPr>
        <w:pStyle w:val="24"/>
        <w:bidi w:val="0"/>
        <w:rPr>
          <w:rFonts w:hint="default"/>
          <w:color w:val="auto"/>
          <w:lang w:val="en-US" w:eastAsia="zh-CN"/>
        </w:rPr>
      </w:pPr>
      <w:r>
        <w:rPr>
          <w:rFonts w:hint="eastAsia"/>
          <w:color w:val="auto"/>
          <w:lang w:val="en-US" w:eastAsia="zh-CN"/>
        </w:rPr>
        <w:t>【条文说明】建筑结构平面、立面、剖面检查BIM应用交付成果一般包括修改后建筑、结构专业模型以及碰撞检测报告。碰撞检测报告中应通过标记建筑结构整合模型的三维视图、轴测图、剖切图等详尽描述模型碰撞部位及原因，并附文字说明，若由于设计问题导致碰撞则需要与设计协调修改图纸。</w:t>
      </w:r>
    </w:p>
    <w:p>
      <w:pPr>
        <w:pStyle w:val="4"/>
        <w:numPr>
          <w:ilvl w:val="0"/>
          <w:numId w:val="19"/>
        </w:numPr>
        <w:bidi w:val="0"/>
        <w:ind w:left="0" w:leftChars="0" w:firstLine="0" w:firstLineChars="0"/>
        <w:rPr>
          <w:color w:val="auto"/>
        </w:rPr>
      </w:pPr>
      <w:r>
        <w:rPr>
          <w:rFonts w:hint="eastAsia"/>
          <w:color w:val="auto"/>
        </w:rPr>
        <w:t>修改后的建筑、结构专业</w:t>
      </w:r>
      <w:r>
        <w:rPr>
          <w:rFonts w:hint="eastAsia"/>
          <w:color w:val="auto"/>
          <w:lang w:val="en-US" w:eastAsia="zh-CN"/>
        </w:rPr>
        <w:t>各专业模型单元应符合《江西省建筑信息模型（BIM）技术建模标准》的要求。</w:t>
      </w:r>
    </w:p>
    <w:p>
      <w:pPr>
        <w:pStyle w:val="24"/>
        <w:bidi w:val="0"/>
        <w:rPr>
          <w:rFonts w:hint="eastAsia"/>
          <w:color w:val="auto"/>
          <w:lang w:val="en-US" w:eastAsia="zh-CN"/>
        </w:rPr>
      </w:pPr>
      <w:r>
        <w:rPr>
          <w:rFonts w:hint="eastAsia"/>
          <w:color w:val="auto"/>
          <w:lang w:val="en-US" w:eastAsia="zh-CN"/>
        </w:rPr>
        <w:t>【条文说明】</w:t>
      </w:r>
      <w:r>
        <w:rPr>
          <w:rFonts w:hint="eastAsia"/>
          <w:color w:val="auto"/>
        </w:rPr>
        <w:t>修改后的建筑、结构专业</w:t>
      </w:r>
      <w:r>
        <w:rPr>
          <w:rFonts w:hint="eastAsia"/>
          <w:color w:val="auto"/>
          <w:lang w:val="en-US" w:eastAsia="zh-CN"/>
        </w:rPr>
        <w:t>各专业模型单元均应满足《江西省建筑信息模型（BIM）技术建模标准》中附录A02、B、C、D中几何表达精度与信息深度要求。</w:t>
      </w:r>
    </w:p>
    <w:p>
      <w:pPr>
        <w:rPr>
          <w:rFonts w:hint="eastAsia"/>
          <w:color w:val="auto"/>
          <w:lang w:val="en-US" w:eastAsia="zh-CN"/>
        </w:rPr>
      </w:pPr>
      <w:r>
        <w:rPr>
          <w:rFonts w:hint="eastAsia"/>
          <w:color w:val="auto"/>
          <w:lang w:val="en-US" w:eastAsia="zh-CN"/>
        </w:rPr>
        <w:br w:type="page"/>
      </w:r>
    </w:p>
    <w:p>
      <w:pPr>
        <w:pStyle w:val="3"/>
        <w:numPr>
          <w:ilvl w:val="1"/>
          <w:numId w:val="16"/>
        </w:numPr>
        <w:bidi w:val="0"/>
        <w:rPr>
          <w:rFonts w:hint="eastAsia"/>
          <w:color w:val="auto"/>
          <w:lang w:val="en-US" w:eastAsia="zh-CN"/>
        </w:rPr>
      </w:pPr>
      <w:bookmarkStart w:id="28" w:name="_Toc6749"/>
      <w:r>
        <w:rPr>
          <w:rFonts w:hint="eastAsia"/>
          <w:color w:val="auto"/>
          <w:lang w:val="en-US" w:eastAsia="zh-CN"/>
        </w:rPr>
        <w:t>面积明细表统计</w:t>
      </w:r>
      <w:bookmarkEnd w:id="28"/>
    </w:p>
    <w:p>
      <w:pPr>
        <w:pStyle w:val="4"/>
        <w:bidi w:val="0"/>
        <w:ind w:left="0" w:leftChars="0" w:firstLine="0" w:firstLineChars="0"/>
        <w:rPr>
          <w:rFonts w:hint="eastAsia"/>
          <w:color w:val="auto"/>
          <w:lang w:val="en-US" w:eastAsia="zh-CN"/>
        </w:rPr>
      </w:pPr>
      <w:r>
        <w:rPr>
          <w:rFonts w:hint="eastAsia"/>
          <w:b/>
          <w:bCs/>
          <w:color w:val="auto"/>
          <w:lang w:val="en-US" w:eastAsia="zh-CN"/>
        </w:rPr>
        <w:t xml:space="preserve">5.4.1  </w:t>
      </w:r>
      <w:r>
        <w:rPr>
          <w:rFonts w:hint="eastAsia"/>
          <w:color w:val="auto"/>
          <w:lang w:val="en-US" w:eastAsia="zh-CN"/>
        </w:rPr>
        <w:t>面积明细表统计宜应用BIM技术，利用建筑模型，提取房间面积信息，精确统计各项常用面积指标，以辅助进行技术指标测算；并能在建筑模型修改过程中，发挥关联修改作用，实现精确快速统计。</w:t>
      </w:r>
    </w:p>
    <w:p>
      <w:pPr>
        <w:pStyle w:val="24"/>
        <w:bidi w:val="0"/>
        <w:rPr>
          <w:rFonts w:hint="default"/>
          <w:color w:val="auto"/>
          <w:lang w:val="en-US" w:eastAsia="zh-CN"/>
        </w:rPr>
      </w:pPr>
      <w:r>
        <w:rPr>
          <w:rFonts w:hint="eastAsia"/>
          <w:color w:val="auto"/>
          <w:lang w:val="en-US" w:eastAsia="zh-CN"/>
        </w:rPr>
        <w:t>【条文说明】基于建筑模型，提取房间面积信息，精确统计各项常用面积指标，以辅助进行技术指标测算，并在修改模型的过程对各项面积指标进行联动修改，以达到精确快速统计。</w:t>
      </w:r>
    </w:p>
    <w:p>
      <w:pPr>
        <w:pStyle w:val="4"/>
        <w:bidi w:val="0"/>
        <w:ind w:left="-1" w:leftChars="0" w:firstLine="0" w:firstLineChars="0"/>
        <w:rPr>
          <w:rFonts w:hint="eastAsia"/>
          <w:color w:val="auto"/>
          <w:lang w:val="en-US" w:eastAsia="zh-CN"/>
        </w:rPr>
      </w:pPr>
      <w:r>
        <w:rPr>
          <w:rFonts w:hint="eastAsia"/>
          <w:b/>
          <w:bCs/>
          <w:color w:val="auto"/>
          <w:lang w:val="en-US" w:eastAsia="zh-CN"/>
        </w:rPr>
        <w:t xml:space="preserve">5.4.2  </w:t>
      </w:r>
      <w:r>
        <w:rPr>
          <w:rFonts w:hint="eastAsia"/>
          <w:color w:val="auto"/>
          <w:lang w:val="en-US" w:eastAsia="zh-CN"/>
        </w:rPr>
        <w:t>根据项目需求，设置明细表的属性列表，以形成面积明细表的模板。</w:t>
      </w:r>
    </w:p>
    <w:p>
      <w:pPr>
        <w:pStyle w:val="24"/>
        <w:bidi w:val="0"/>
        <w:rPr>
          <w:rFonts w:hint="eastAsia"/>
          <w:color w:val="auto"/>
          <w:lang w:val="en-US" w:eastAsia="zh-CN"/>
        </w:rPr>
      </w:pPr>
      <w:r>
        <w:rPr>
          <w:rFonts w:hint="eastAsia"/>
          <w:color w:val="auto"/>
          <w:lang w:val="en-US" w:eastAsia="zh-CN"/>
        </w:rPr>
        <w:t>【条文说明】根据项目需求，设置明细表的属性列表，以形成面积明细表的模板。根据模板创建基于建筑信息模型的面积明细表，命名面积明细表，统一明细表命名规则。根据设计需要，分别统计相应规范标准要求的面积指标，校验是否满足技术经济指标要求。</w:t>
      </w:r>
    </w:p>
    <w:p>
      <w:pPr>
        <w:pStyle w:val="4"/>
        <w:bidi w:val="0"/>
        <w:ind w:left="-1" w:leftChars="0" w:firstLine="0" w:firstLineChars="0"/>
        <w:rPr>
          <w:rFonts w:hint="eastAsia"/>
          <w:color w:val="auto"/>
          <w:lang w:val="en-US" w:eastAsia="zh-CN"/>
        </w:rPr>
      </w:pPr>
      <w:r>
        <w:rPr>
          <w:rFonts w:hint="eastAsia"/>
          <w:b/>
          <w:bCs/>
          <w:color w:val="auto"/>
          <w:lang w:val="en-US" w:eastAsia="zh-CN"/>
        </w:rPr>
        <w:t xml:space="preserve">5.4.3  </w:t>
      </w:r>
      <w:r>
        <w:rPr>
          <w:rFonts w:hint="eastAsia"/>
          <w:color w:val="auto"/>
          <w:lang w:val="en-US" w:eastAsia="zh-CN"/>
        </w:rPr>
        <w:t>在面积明细表统计BIM应用中，可基于前初步设计阶段的建筑专业模型创建建筑专业模型，模型应体现房间面积等信息，输出面积明细表（图5.4.3）。</w:t>
      </w:r>
    </w:p>
    <w:p>
      <w:pPr>
        <w:pStyle w:val="24"/>
        <w:bidi w:val="0"/>
        <w:rPr>
          <w:rFonts w:hint="default"/>
          <w:color w:val="auto"/>
          <w:lang w:val="en-US" w:eastAsia="zh-CN"/>
        </w:rPr>
      </w:pPr>
      <w:r>
        <w:rPr>
          <w:rFonts w:hint="eastAsia"/>
          <w:color w:val="auto"/>
          <w:lang w:val="en-US" w:eastAsia="zh-CN"/>
        </w:rPr>
        <w:t>【条文说明】基于初步设计建筑模型导出建筑专业（面积明细表统计）模型。模型应体现房间面积等信息，输出面积明细表。</w:t>
      </w:r>
    </w:p>
    <w:p>
      <w:pPr>
        <w:ind w:left="0" w:leftChars="0" w:firstLine="0" w:firstLineChars="0"/>
        <w:rPr>
          <w:rFonts w:hint="default"/>
          <w:color w:val="auto"/>
          <w:lang w:val="en-US" w:eastAsia="zh-CN"/>
        </w:rPr>
      </w:pPr>
      <w:r>
        <w:rPr>
          <w:rFonts w:hint="default"/>
          <w:color w:val="auto"/>
          <w:lang w:val="en-US" w:eastAsia="zh-CN"/>
        </w:rPr>
        <w:drawing>
          <wp:inline distT="0" distB="0" distL="114300" distR="114300">
            <wp:extent cx="5268595" cy="3342005"/>
            <wp:effectExtent l="0" t="0" r="8255" b="10795"/>
            <wp:docPr id="10" name="图片 10" descr="面积明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面积明细表"/>
                    <pic:cNvPicPr>
                      <a:picLocks noChangeAspect="1"/>
                    </pic:cNvPicPr>
                  </pic:nvPicPr>
                  <pic:blipFill>
                    <a:blip r:embed="rId17"/>
                    <a:srcRect b="10003"/>
                    <a:stretch>
                      <a:fillRect/>
                    </a:stretch>
                  </pic:blipFill>
                  <pic:spPr>
                    <a:xfrm>
                      <a:off x="0" y="0"/>
                      <a:ext cx="5268595" cy="3342005"/>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图5.4.3 面积明细表统计BIM应用操作流程图</w:t>
      </w:r>
    </w:p>
    <w:p>
      <w:pPr>
        <w:pStyle w:val="4"/>
        <w:bidi w:val="0"/>
        <w:ind w:left="-1" w:leftChars="0" w:firstLine="0" w:firstLineChars="0"/>
        <w:rPr>
          <w:rFonts w:hint="eastAsia"/>
          <w:color w:val="auto"/>
          <w:lang w:val="en-US" w:eastAsia="zh-CN"/>
        </w:rPr>
      </w:pPr>
      <w:r>
        <w:rPr>
          <w:rFonts w:hint="eastAsia"/>
          <w:b/>
          <w:bCs/>
          <w:color w:val="auto"/>
          <w:lang w:val="en-US" w:eastAsia="zh-CN"/>
        </w:rPr>
        <w:t xml:space="preserve">5.4.4  </w:t>
      </w:r>
      <w:r>
        <w:rPr>
          <w:rFonts w:hint="eastAsia"/>
          <w:color w:val="auto"/>
          <w:lang w:val="en-US" w:eastAsia="zh-CN"/>
        </w:rPr>
        <w:t>面积明细表统计BIM应用交付成果宜包括建筑专业模型、面积明细表等。其中，面积明细表应体现房间楼层、房间面积与体积、建筑面积与体积、建设用地面积等信息。</w:t>
      </w:r>
    </w:p>
    <w:p>
      <w:pPr>
        <w:pStyle w:val="24"/>
        <w:bidi w:val="0"/>
        <w:rPr>
          <w:rFonts w:hint="eastAsia"/>
          <w:color w:val="auto"/>
          <w:lang w:val="en-US" w:eastAsia="zh-CN"/>
        </w:rPr>
      </w:pPr>
      <w:r>
        <w:rPr>
          <w:rFonts w:hint="eastAsia"/>
          <w:color w:val="auto"/>
          <w:lang w:val="en-US" w:eastAsia="zh-CN"/>
        </w:rPr>
        <w:t>【条文说明】面积明细表统计BIM应用交付成果一般包含建筑专业模型以及面积明细表。面积明细表应体现房间楼层、房间面积与体积、建筑面积与体积、建设用地面积等信息。</w:t>
      </w:r>
    </w:p>
    <w:p>
      <w:pPr>
        <w:rPr>
          <w:rFonts w:hint="eastAsia"/>
          <w:color w:val="auto"/>
          <w:lang w:val="en-US" w:eastAsia="zh-CN"/>
        </w:rPr>
      </w:pPr>
      <w:r>
        <w:rPr>
          <w:rFonts w:hint="eastAsia"/>
          <w:color w:val="auto"/>
          <w:lang w:val="en-US" w:eastAsia="zh-CN"/>
        </w:rPr>
        <w:br w:type="page"/>
      </w:r>
    </w:p>
    <w:p>
      <w:pPr>
        <w:pStyle w:val="3"/>
        <w:numPr>
          <w:ilvl w:val="1"/>
          <w:numId w:val="16"/>
        </w:numPr>
        <w:bidi w:val="0"/>
        <w:rPr>
          <w:rFonts w:hint="eastAsia"/>
          <w:color w:val="auto"/>
          <w:lang w:val="en-US" w:eastAsia="zh-CN"/>
        </w:rPr>
      </w:pPr>
      <w:bookmarkStart w:id="29" w:name="_Toc12452"/>
      <w:r>
        <w:rPr>
          <w:rFonts w:hint="eastAsia"/>
          <w:color w:val="auto"/>
          <w:lang w:val="en-US" w:eastAsia="zh-CN"/>
        </w:rPr>
        <w:t>机电专业模型创建</w:t>
      </w:r>
      <w:bookmarkEnd w:id="29"/>
    </w:p>
    <w:p>
      <w:pPr>
        <w:pStyle w:val="4"/>
        <w:numPr>
          <w:ilvl w:val="0"/>
          <w:numId w:val="20"/>
        </w:numPr>
        <w:bidi w:val="0"/>
        <w:ind w:left="0" w:leftChars="0" w:firstLine="0" w:firstLineChars="0"/>
        <w:rPr>
          <w:rFonts w:hint="eastAsia"/>
          <w:color w:val="auto"/>
          <w:lang w:val="en-US" w:eastAsia="zh-CN"/>
        </w:rPr>
      </w:pPr>
      <w:r>
        <w:rPr>
          <w:rFonts w:hint="eastAsia"/>
          <w:color w:val="auto"/>
          <w:lang w:val="en-US" w:eastAsia="zh-CN"/>
        </w:rPr>
        <w:t>机电专业模型创建宜应用BIM技术，主要目的是配合建筑专业对建筑区域功能划分、重点区域优化工作。</w:t>
      </w:r>
    </w:p>
    <w:p>
      <w:pPr>
        <w:pStyle w:val="24"/>
        <w:bidi w:val="0"/>
        <w:rPr>
          <w:rFonts w:hint="default"/>
          <w:color w:val="auto"/>
          <w:lang w:val="en-US" w:eastAsia="zh-CN"/>
        </w:rPr>
      </w:pPr>
      <w:r>
        <w:rPr>
          <w:rFonts w:hint="eastAsia"/>
          <w:color w:val="auto"/>
          <w:lang w:val="en-US" w:eastAsia="zh-CN"/>
        </w:rPr>
        <w:t>【条文说明】通过创建机电专业模型，与建筑、结构专业模型整合，可直观的对建筑功能分区进行划分，对重点区域进行优化。以机电专业主管线模型为基础，通过修改模型的方式，配合施工方协调并优化机房及管井设置、优化主管路敷设路线，为施工图设计奠定基础。</w:t>
      </w:r>
    </w:p>
    <w:p>
      <w:pPr>
        <w:pStyle w:val="4"/>
        <w:numPr>
          <w:ilvl w:val="0"/>
          <w:numId w:val="20"/>
        </w:numPr>
        <w:bidi w:val="0"/>
        <w:ind w:left="0" w:leftChars="0" w:firstLine="0" w:firstLineChars="0"/>
        <w:rPr>
          <w:rFonts w:hint="eastAsia"/>
          <w:color w:val="auto"/>
          <w:lang w:val="en-US" w:eastAsia="zh-CN"/>
        </w:rPr>
      </w:pPr>
      <w:r>
        <w:rPr>
          <w:rFonts w:hint="eastAsia"/>
          <w:color w:val="auto"/>
          <w:lang w:val="en-US" w:eastAsia="zh-CN"/>
        </w:rPr>
        <w:t>在机电专业模型创建BIM应用中，可基于建筑、结构专业初步设计模型，方案设计阶段机电专业相关设计资料，机电专业初步设计样板文件等创建机电专业模型</w:t>
      </w:r>
      <w:r>
        <w:rPr>
          <w:rFonts w:hint="eastAsia"/>
          <w:b w:val="0"/>
          <w:bCs w:val="0"/>
          <w:color w:val="auto"/>
          <w:lang w:val="en-US" w:eastAsia="zh-CN"/>
        </w:rPr>
        <w:t>及图纸</w:t>
      </w:r>
      <w:r>
        <w:rPr>
          <w:rFonts w:hint="eastAsia"/>
          <w:color w:val="auto"/>
          <w:lang w:val="en-US" w:eastAsia="zh-CN"/>
        </w:rPr>
        <w:t>。</w:t>
      </w:r>
    </w:p>
    <w:p>
      <w:pPr>
        <w:pStyle w:val="24"/>
        <w:bidi w:val="0"/>
        <w:rPr>
          <w:rFonts w:hint="default"/>
          <w:color w:val="auto"/>
          <w:lang w:val="en-US" w:eastAsia="zh-CN"/>
        </w:rPr>
      </w:pPr>
      <w:r>
        <w:rPr>
          <w:rFonts w:hint="eastAsia"/>
          <w:color w:val="auto"/>
          <w:lang w:val="en-US" w:eastAsia="zh-CN"/>
        </w:rPr>
        <w:t>【条文说明】在机电专业模型创建BIM应用中，可基于建筑、结构专业初步设计模型、方案设计阶段机电专业相关设计图纸资料以及机电专业初步设计样板文件等创建机电专业模型，通过机电专业校审、综合协调及专业协调审核后可创建机电专业初步设计图纸（图5.5.2）。</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51530"/>
            <wp:effectExtent l="0" t="0" r="8255" b="1270"/>
            <wp:docPr id="36" name="图片 36" descr="机电专业模型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机电专业模型创建"/>
                    <pic:cNvPicPr>
                      <a:picLocks noChangeAspect="1"/>
                    </pic:cNvPicPr>
                  </pic:nvPicPr>
                  <pic:blipFill>
                    <a:blip r:embed="rId18"/>
                    <a:srcRect b="9747"/>
                    <a:stretch>
                      <a:fillRect/>
                    </a:stretch>
                  </pic:blipFill>
                  <pic:spPr>
                    <a:xfrm>
                      <a:off x="0" y="0"/>
                      <a:ext cx="5268595" cy="3351530"/>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图5.5.2 机电专业模型创建BIM应用操作流程图</w:t>
      </w:r>
    </w:p>
    <w:p>
      <w:pPr>
        <w:pStyle w:val="4"/>
        <w:numPr>
          <w:ilvl w:val="0"/>
          <w:numId w:val="20"/>
        </w:numPr>
        <w:bidi w:val="0"/>
        <w:ind w:left="0" w:leftChars="0" w:firstLine="0" w:firstLineChars="0"/>
        <w:rPr>
          <w:rFonts w:hint="eastAsia"/>
          <w:color w:val="auto"/>
          <w:lang w:val="en-US" w:eastAsia="zh-CN"/>
        </w:rPr>
      </w:pPr>
      <w:r>
        <w:rPr>
          <w:rFonts w:hint="eastAsia"/>
          <w:color w:val="auto"/>
          <w:lang w:val="en-US" w:eastAsia="zh-CN"/>
        </w:rPr>
        <w:t>机电专业初步设计样板文件的定制可由企业根据自身建模和作图习惯创建，包括统一的建模规则（命名规则、专业代码、系统代码、对象颜色等）和制图规则。</w:t>
      </w:r>
    </w:p>
    <w:p>
      <w:pPr>
        <w:pStyle w:val="24"/>
        <w:bidi w:val="0"/>
        <w:rPr>
          <w:rFonts w:hint="eastAsia"/>
          <w:color w:val="auto"/>
          <w:lang w:val="en-US" w:eastAsia="zh-CN"/>
        </w:rPr>
      </w:pPr>
      <w:r>
        <w:rPr>
          <w:rFonts w:hint="eastAsia"/>
          <w:color w:val="auto"/>
          <w:lang w:val="en-US" w:eastAsia="zh-CN"/>
        </w:rPr>
        <w:t>【条文说明】机电专业的模型创建应确立包含统一的建模规则（命名规则、剪切规则、工作集规则、对象颜色设置规则等）和制图规则（文字样式、字体大小、标注样式、线型等）的模型样板文件，详见《江西省建筑信息模型（BIM）技术建模标准》中的相关要求，具体规则根据企业自身的建模和作图习惯而调整。</w:t>
      </w:r>
    </w:p>
    <w:p>
      <w:pPr>
        <w:pStyle w:val="4"/>
        <w:numPr>
          <w:ilvl w:val="0"/>
          <w:numId w:val="20"/>
        </w:numPr>
        <w:bidi w:val="0"/>
        <w:ind w:left="0" w:leftChars="0" w:firstLine="0" w:firstLineChars="0"/>
        <w:rPr>
          <w:rFonts w:hint="eastAsia"/>
          <w:color w:val="auto"/>
          <w:lang w:val="en-US" w:eastAsia="zh-CN"/>
        </w:rPr>
      </w:pPr>
      <w:r>
        <w:rPr>
          <w:rFonts w:hint="eastAsia"/>
          <w:color w:val="auto"/>
          <w:lang w:val="en-US" w:eastAsia="zh-CN"/>
        </w:rPr>
        <w:t>机电专业模型创建应采用机电专业样板文件，采用与建筑、结构模型一致的轴网和模型基准点，链接建筑、结构初步设计模型，对机电专业主管线进行设计建模。</w:t>
      </w:r>
    </w:p>
    <w:p>
      <w:pPr>
        <w:pStyle w:val="24"/>
        <w:bidi w:val="0"/>
        <w:rPr>
          <w:rFonts w:hint="default"/>
          <w:color w:val="auto"/>
          <w:lang w:val="en-US" w:eastAsia="zh-CN"/>
        </w:rPr>
      </w:pPr>
      <w:r>
        <w:rPr>
          <w:rFonts w:hint="eastAsia"/>
          <w:color w:val="auto"/>
          <w:lang w:val="en-US" w:eastAsia="zh-CN"/>
        </w:rPr>
        <w:t>【条文说明】为保证后期各专业模型能够准确链接整合为一体，机电专业样板文件中的轴网、标高、及基准点，并应与建筑、结构专业模型保持一致。</w:t>
      </w:r>
    </w:p>
    <w:p>
      <w:pPr>
        <w:pStyle w:val="4"/>
        <w:numPr>
          <w:ilvl w:val="0"/>
          <w:numId w:val="20"/>
        </w:numPr>
        <w:bidi w:val="0"/>
        <w:ind w:left="0" w:leftChars="0" w:firstLine="0" w:firstLineChars="0"/>
        <w:rPr>
          <w:rFonts w:hint="eastAsia"/>
          <w:color w:val="auto"/>
          <w:lang w:val="en-US" w:eastAsia="zh-CN"/>
        </w:rPr>
      </w:pPr>
      <w:r>
        <w:rPr>
          <w:rFonts w:hint="eastAsia"/>
          <w:color w:val="auto"/>
          <w:lang w:val="en-US" w:eastAsia="zh-CN"/>
        </w:rPr>
        <w:t>机电专业模型创建应配合建筑专业协调机房、管井等功能区域划分，确保主管路由可行性。</w:t>
      </w:r>
    </w:p>
    <w:p>
      <w:pPr>
        <w:pStyle w:val="24"/>
        <w:bidi w:val="0"/>
        <w:rPr>
          <w:rFonts w:hint="default"/>
          <w:color w:val="auto"/>
          <w:lang w:val="en-US" w:eastAsia="zh-CN"/>
        </w:rPr>
      </w:pPr>
      <w:r>
        <w:rPr>
          <w:rFonts w:hint="eastAsia"/>
          <w:color w:val="auto"/>
          <w:lang w:val="en-US" w:eastAsia="zh-CN"/>
        </w:rPr>
        <w:t>【条文说明】机电模型创建应对协调建筑专业功能区域划分起到良好效能，有助于建筑专业合理规划机房、管井的空间位置，确保主管路由的可行性。</w:t>
      </w:r>
    </w:p>
    <w:p>
      <w:pPr>
        <w:pStyle w:val="4"/>
        <w:numPr>
          <w:ilvl w:val="0"/>
          <w:numId w:val="20"/>
        </w:numPr>
        <w:bidi w:val="0"/>
        <w:ind w:left="0" w:leftChars="0" w:firstLine="0" w:firstLineChars="0"/>
        <w:rPr>
          <w:rFonts w:hint="eastAsia"/>
          <w:color w:val="auto"/>
          <w:lang w:val="en-US" w:eastAsia="zh-CN"/>
        </w:rPr>
      </w:pPr>
      <w:r>
        <w:rPr>
          <w:rFonts w:hint="eastAsia"/>
          <w:color w:val="auto"/>
          <w:lang w:val="en-US" w:eastAsia="zh-CN"/>
        </w:rPr>
        <w:t>机电专业模型创建BIM应用交付成果宜包括机电专业模型及图纸。</w:t>
      </w:r>
    </w:p>
    <w:p>
      <w:pPr>
        <w:pStyle w:val="24"/>
        <w:bidi w:val="0"/>
        <w:rPr>
          <w:rFonts w:hint="eastAsia"/>
          <w:color w:val="auto"/>
          <w:lang w:val="en-US" w:eastAsia="zh-CN"/>
        </w:rPr>
      </w:pPr>
      <w:r>
        <w:rPr>
          <w:rFonts w:hint="eastAsia"/>
          <w:color w:val="auto"/>
          <w:lang w:val="en-US" w:eastAsia="zh-CN"/>
        </w:rPr>
        <w:t>【条文说明】机电专业模型创建BIM应用交付成果一般包含经综合协调及专业协调审核后的机电专业初步设计模型以及机电专业初步设计图纸。</w:t>
      </w:r>
      <w:bookmarkEnd w:id="24"/>
    </w:p>
    <w:p>
      <w:pPr>
        <w:rPr>
          <w:rFonts w:hint="eastAsia"/>
          <w:color w:val="auto"/>
          <w:lang w:val="en-US" w:eastAsia="zh-CN"/>
        </w:rPr>
      </w:pPr>
    </w:p>
    <w:p>
      <w:pPr>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p>
    <w:p>
      <w:pPr>
        <w:pStyle w:val="2"/>
        <w:numPr>
          <w:ilvl w:val="0"/>
          <w:numId w:val="0"/>
        </w:numPr>
        <w:bidi w:val="0"/>
        <w:ind w:leftChars="0"/>
        <w:jc w:val="center"/>
        <w:rPr>
          <w:rFonts w:hint="eastAsia"/>
          <w:color w:val="auto"/>
          <w:lang w:val="en-US" w:eastAsia="zh-CN"/>
        </w:rPr>
      </w:pPr>
      <w:bookmarkStart w:id="30" w:name="_Toc14925"/>
      <w:bookmarkStart w:id="31" w:name="_Toc10741"/>
      <w:r>
        <w:rPr>
          <w:rFonts w:hint="default" w:ascii="Times New Roman" w:hAnsi="Times New Roman" w:cs="Times New Roman"/>
          <w:color w:val="auto"/>
          <w:lang w:val="en-US" w:eastAsia="zh-CN"/>
        </w:rPr>
        <w:t>6</w:t>
      </w:r>
      <w:r>
        <w:rPr>
          <w:rFonts w:hint="eastAsia"/>
          <w:color w:val="auto"/>
          <w:lang w:val="en-US" w:eastAsia="zh-CN"/>
        </w:rPr>
        <w:t xml:space="preserve"> 施工图设计阶段</w:t>
      </w:r>
      <w:bookmarkEnd w:id="30"/>
      <w:bookmarkEnd w:id="31"/>
    </w:p>
    <w:p>
      <w:pPr>
        <w:pStyle w:val="3"/>
        <w:numPr>
          <w:ilvl w:val="1"/>
          <w:numId w:val="21"/>
        </w:numPr>
        <w:bidi w:val="0"/>
        <w:ind w:left="0" w:leftChars="0" w:firstLine="0" w:firstLineChars="0"/>
        <w:rPr>
          <w:rFonts w:hint="eastAsia" w:ascii="黑体" w:hAnsi="黑体" w:eastAsia="黑体" w:cs="黑体"/>
          <w:b/>
          <w:color w:val="auto"/>
          <w:lang w:val="en-US" w:eastAsia="zh-CN"/>
        </w:rPr>
      </w:pPr>
      <w:bookmarkStart w:id="32" w:name="_Toc5681"/>
      <w:bookmarkStart w:id="33" w:name="_Toc9461"/>
      <w:bookmarkStart w:id="34" w:name="_Toc17281"/>
      <w:r>
        <w:rPr>
          <w:rFonts w:hint="eastAsia" w:ascii="黑体" w:hAnsi="黑体" w:eastAsia="黑体" w:cs="黑体"/>
          <w:b/>
          <w:color w:val="auto"/>
          <w:lang w:val="en-US" w:eastAsia="zh-CN"/>
        </w:rPr>
        <w:t>一般规定</w:t>
      </w:r>
      <w:bookmarkEnd w:id="32"/>
      <w:bookmarkEnd w:id="33"/>
      <w:bookmarkEnd w:id="34"/>
    </w:p>
    <w:p>
      <w:pPr>
        <w:pStyle w:val="4"/>
        <w:numPr>
          <w:ilvl w:val="0"/>
          <w:numId w:val="22"/>
        </w:numPr>
        <w:bidi w:val="0"/>
        <w:ind w:left="0" w:leftChars="0" w:firstLine="0" w:firstLineChars="0"/>
        <w:rPr>
          <w:rFonts w:hint="eastAsia"/>
          <w:color w:val="auto"/>
          <w:lang w:eastAsia="zh-CN"/>
        </w:rPr>
      </w:pPr>
      <w:r>
        <w:rPr>
          <w:rFonts w:hint="eastAsia"/>
          <w:color w:val="auto"/>
          <w:lang w:val="en-US" w:eastAsia="zh-CN"/>
        </w:rPr>
        <w:t>施工图设计阶段</w:t>
      </w:r>
      <w:r>
        <w:rPr>
          <w:rFonts w:hint="eastAsia"/>
          <w:color w:val="auto"/>
        </w:rPr>
        <w:t>中的</w:t>
      </w:r>
      <w:r>
        <w:rPr>
          <w:rFonts w:hint="eastAsia"/>
          <w:color w:val="auto"/>
          <w:lang w:val="en-US" w:eastAsia="zh-CN"/>
        </w:rPr>
        <w:t>各专业模型创建、碰撞检测及管线综合、净空优化</w:t>
      </w:r>
      <w:r>
        <w:rPr>
          <w:rFonts w:hint="eastAsia"/>
          <w:color w:val="auto"/>
        </w:rPr>
        <w:t>等宜应用BIM</w:t>
      </w:r>
      <w:r>
        <w:rPr>
          <w:rFonts w:hint="eastAsia"/>
          <w:color w:val="auto"/>
          <w:lang w:eastAsia="zh-CN"/>
        </w:rPr>
        <w:t>。</w:t>
      </w:r>
    </w:p>
    <w:p>
      <w:pPr>
        <w:pStyle w:val="4"/>
        <w:numPr>
          <w:ilvl w:val="0"/>
          <w:numId w:val="22"/>
        </w:numPr>
        <w:bidi w:val="0"/>
        <w:ind w:left="0" w:leftChars="0" w:firstLine="0" w:firstLineChars="0"/>
        <w:rPr>
          <w:rFonts w:hint="eastAsia"/>
          <w:color w:val="auto"/>
          <w:lang w:eastAsia="zh-CN"/>
        </w:rPr>
      </w:pPr>
      <w:r>
        <w:rPr>
          <w:rFonts w:hint="eastAsia"/>
          <w:color w:val="auto"/>
          <w:lang w:val="en-US" w:eastAsia="zh-CN"/>
        </w:rPr>
        <w:t>施工图设计</w:t>
      </w:r>
      <w:r>
        <w:rPr>
          <w:rFonts w:hint="eastAsia"/>
          <w:color w:val="auto"/>
          <w:lang w:eastAsia="zh-CN"/>
        </w:rPr>
        <w:t>阶段各专业模型单元的创建应符合《江西省建筑信息模型（BIM）技术建模标准》的要求。</w:t>
      </w:r>
    </w:p>
    <w:p>
      <w:pPr>
        <w:pStyle w:val="24"/>
        <w:bidi w:val="0"/>
        <w:rPr>
          <w:rFonts w:hint="default"/>
          <w:color w:val="auto"/>
          <w:lang w:val="en-US" w:eastAsia="zh-CN"/>
        </w:rPr>
      </w:pPr>
      <w:r>
        <w:rPr>
          <w:rFonts w:hint="eastAsia"/>
          <w:color w:val="auto"/>
          <w:lang w:val="en-US" w:eastAsia="zh-CN"/>
        </w:rPr>
        <w:t>【条文说明】施工图设计阶段的模型包含场地、建筑、结构、给排水、暖通、电气、智能化、动力、施工措施、装配式等专业模型，在《江西省建筑信息模型（BIM）技术建模标准》中，对各专业模型的模型单元均通过几何表达精度与信息深度两个维度进行要求，具体详见《江西省建筑信息模型（BIM）技术建模标准》中附录A03、B、C、D。</w:t>
      </w:r>
    </w:p>
    <w:p>
      <w:pPr>
        <w:pStyle w:val="4"/>
        <w:numPr>
          <w:ilvl w:val="0"/>
          <w:numId w:val="22"/>
        </w:numPr>
        <w:bidi w:val="0"/>
        <w:ind w:left="0" w:leftChars="0" w:firstLine="0" w:firstLineChars="0"/>
        <w:rPr>
          <w:rFonts w:hint="eastAsia"/>
          <w:color w:val="auto"/>
          <w:lang w:eastAsia="zh-CN"/>
        </w:rPr>
      </w:pPr>
      <w:r>
        <w:rPr>
          <w:rFonts w:hint="eastAsia"/>
          <w:color w:val="auto"/>
          <w:lang w:val="en-US" w:eastAsia="zh-CN"/>
        </w:rPr>
        <w:t>施工图设计</w:t>
      </w:r>
      <w:r>
        <w:rPr>
          <w:rFonts w:hint="eastAsia"/>
          <w:color w:val="auto"/>
          <w:lang w:eastAsia="zh-CN"/>
        </w:rPr>
        <w:t>阶段各类交付物应符合《江西省建筑信息模型（BIM）技术交付标准》的要求。</w:t>
      </w:r>
    </w:p>
    <w:p>
      <w:pPr>
        <w:pStyle w:val="24"/>
        <w:bidi w:val="0"/>
        <w:rPr>
          <w:rFonts w:hint="eastAsia"/>
          <w:color w:val="auto"/>
          <w:lang w:val="en-US" w:eastAsia="zh-CN"/>
        </w:rPr>
      </w:pPr>
      <w:r>
        <w:rPr>
          <w:rFonts w:hint="eastAsia"/>
          <w:color w:val="auto"/>
          <w:lang w:val="en-US" w:eastAsia="zh-CN"/>
        </w:rPr>
        <w:t>【条文说明】施工图设计阶段的交付物是以BIM应用目标为导向，所形成的满足BIM应用目标的成果。在《江西省建筑信息模型（BIM）技术交付标准》中，对交付物的具体内容及内容深度均做了相关要求，具体详见《江西省建筑信息模型（BIM）技术交付标准》中的相关要求。</w:t>
      </w:r>
    </w:p>
    <w:p>
      <w:pPr>
        <w:rPr>
          <w:rFonts w:hint="eastAsia"/>
          <w:color w:val="auto"/>
          <w:lang w:val="en-US" w:eastAsia="zh-CN"/>
        </w:rPr>
      </w:pPr>
      <w:r>
        <w:rPr>
          <w:rFonts w:hint="eastAsia"/>
          <w:color w:val="auto"/>
          <w:lang w:val="en-US" w:eastAsia="zh-CN"/>
        </w:rPr>
        <w:br w:type="page"/>
      </w:r>
    </w:p>
    <w:p>
      <w:pPr>
        <w:pStyle w:val="3"/>
        <w:numPr>
          <w:ilvl w:val="1"/>
          <w:numId w:val="21"/>
        </w:numPr>
        <w:bidi w:val="0"/>
        <w:ind w:left="0" w:leftChars="0" w:firstLine="0" w:firstLineChars="0"/>
        <w:rPr>
          <w:rFonts w:hint="eastAsia" w:ascii="黑体" w:hAnsi="黑体" w:eastAsia="黑体" w:cs="黑体"/>
          <w:b/>
          <w:color w:val="auto"/>
          <w:lang w:val="en-US" w:eastAsia="zh-CN"/>
        </w:rPr>
      </w:pPr>
      <w:bookmarkStart w:id="35" w:name="_Toc32649"/>
      <w:bookmarkStart w:id="36" w:name="_Toc30864"/>
      <w:r>
        <w:rPr>
          <w:rFonts w:hint="eastAsia" w:ascii="黑体" w:hAnsi="黑体" w:eastAsia="黑体" w:cs="黑体"/>
          <w:b/>
          <w:color w:val="auto"/>
          <w:lang w:val="en-US" w:eastAsia="zh-CN"/>
        </w:rPr>
        <w:t>各专业模型创建</w:t>
      </w:r>
      <w:bookmarkEnd w:id="35"/>
      <w:bookmarkEnd w:id="36"/>
    </w:p>
    <w:p>
      <w:pPr>
        <w:pStyle w:val="4"/>
        <w:numPr>
          <w:ilvl w:val="0"/>
          <w:numId w:val="23"/>
        </w:numPr>
        <w:bidi w:val="0"/>
        <w:ind w:left="0" w:leftChars="0" w:firstLine="0" w:firstLineChars="0"/>
        <w:rPr>
          <w:rFonts w:hint="default"/>
          <w:color w:val="auto"/>
          <w:u w:val="single"/>
          <w:lang w:val="en-US" w:eastAsia="zh-CN"/>
        </w:rPr>
      </w:pPr>
      <w:r>
        <w:rPr>
          <w:rFonts w:hint="eastAsia"/>
          <w:color w:val="auto"/>
          <w:lang w:val="en-US" w:eastAsia="zh-CN"/>
        </w:rPr>
        <w:t>各专业模型创建宜在初步设计模型的基础上，进一步深化，使其满足施工图设计阶段模型深度要求。</w:t>
      </w:r>
    </w:p>
    <w:p>
      <w:pPr>
        <w:pStyle w:val="24"/>
        <w:bidi w:val="0"/>
        <w:rPr>
          <w:rFonts w:hint="default"/>
          <w:color w:val="auto"/>
          <w:lang w:val="en-US" w:eastAsia="zh-CN"/>
        </w:rPr>
      </w:pPr>
      <w:r>
        <w:rPr>
          <w:rFonts w:hint="eastAsia"/>
          <w:color w:val="auto"/>
          <w:lang w:val="en-US" w:eastAsia="zh-CN"/>
        </w:rPr>
        <w:t>【条文说明】满足施工图设计阶段模型深度要求可使得项目各专业的沟通、讨论、决策等协同工作在基于三维模型的可视化情境下进行，为碰撞检测、三维管线综合及后续深化、优化设计等提供基础模型。</w:t>
      </w:r>
    </w:p>
    <w:p>
      <w:pPr>
        <w:pStyle w:val="4"/>
        <w:numPr>
          <w:ilvl w:val="0"/>
          <w:numId w:val="23"/>
        </w:numPr>
        <w:bidi w:val="0"/>
        <w:ind w:left="0" w:leftChars="0" w:firstLine="0" w:firstLineChars="0"/>
        <w:rPr>
          <w:rFonts w:hint="eastAsia"/>
          <w:color w:val="auto"/>
          <w:lang w:val="en-US" w:eastAsia="zh-CN"/>
        </w:rPr>
      </w:pPr>
      <w:r>
        <w:rPr>
          <w:rFonts w:hint="eastAsia"/>
          <w:color w:val="auto"/>
          <w:lang w:val="en-US" w:eastAsia="zh-CN"/>
        </w:rPr>
        <w:t>在各专业模型创建BIM应用中，可基于通过相关责任方评审的初步设计阶段各专业建筑信息模型、通过项目建设批复的初步设计阶段各专业二维图纸等创建各专业施工图设计模型（图6.2.2）。</w:t>
      </w:r>
    </w:p>
    <w:p>
      <w:pPr>
        <w:pStyle w:val="24"/>
        <w:bidi w:val="0"/>
        <w:rPr>
          <w:rFonts w:hint="default"/>
          <w:color w:val="auto"/>
          <w:lang w:val="en-US" w:eastAsia="zh-CN"/>
        </w:rPr>
      </w:pPr>
      <w:r>
        <w:rPr>
          <w:rFonts w:hint="eastAsia"/>
          <w:color w:val="auto"/>
          <w:lang w:val="en-US" w:eastAsia="zh-CN"/>
        </w:rPr>
        <w:t>【条文说明】通过项目建设批复的初步设计阶段各专业二维图纸是项目推进过程中的重要资料，通过初步设计阶段各专业建筑信息模型及各专业二维图纸等资料，将相关施工信息深化至二维图纸中，并以此指导创建施工图设计模型。</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42005"/>
            <wp:effectExtent l="0" t="0" r="8255" b="10795"/>
            <wp:docPr id="42" name="图片 42" descr="各专业模型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各专业模型创建"/>
                    <pic:cNvPicPr>
                      <a:picLocks noChangeAspect="1"/>
                    </pic:cNvPicPr>
                  </pic:nvPicPr>
                  <pic:blipFill>
                    <a:blip r:embed="rId19"/>
                    <a:srcRect b="10003"/>
                    <a:stretch>
                      <a:fillRect/>
                    </a:stretch>
                  </pic:blipFill>
                  <pic:spPr>
                    <a:xfrm>
                      <a:off x="0" y="0"/>
                      <a:ext cx="5268595" cy="334200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图6.2.2 各专业模型创建BIM应用操作流程图</w:t>
      </w:r>
    </w:p>
    <w:p>
      <w:pPr>
        <w:pStyle w:val="4"/>
        <w:numPr>
          <w:ilvl w:val="0"/>
          <w:numId w:val="23"/>
        </w:numPr>
        <w:bidi w:val="0"/>
        <w:ind w:left="0" w:leftChars="0" w:firstLine="0" w:firstLineChars="0"/>
        <w:rPr>
          <w:rFonts w:hint="eastAsia"/>
          <w:color w:val="auto"/>
          <w:lang w:val="en-US" w:eastAsia="zh-CN"/>
        </w:rPr>
      </w:pPr>
      <w:r>
        <w:rPr>
          <w:rFonts w:hint="eastAsia"/>
          <w:color w:val="auto"/>
          <w:lang w:val="en-US" w:eastAsia="zh-CN"/>
        </w:rPr>
        <w:t>各专业模型创建BIM应用交付成果宜包括各专业施工图模型及图纸。</w:t>
      </w:r>
    </w:p>
    <w:p>
      <w:pPr>
        <w:rPr>
          <w:rFonts w:hint="eastAsia"/>
          <w:color w:val="auto"/>
          <w:lang w:val="en-US" w:eastAsia="zh-CN"/>
        </w:rPr>
      </w:pPr>
      <w:r>
        <w:rPr>
          <w:rFonts w:hint="eastAsia"/>
          <w:color w:val="auto"/>
          <w:lang w:val="en-US" w:eastAsia="zh-CN"/>
        </w:rPr>
        <w:br w:type="page"/>
      </w:r>
    </w:p>
    <w:p>
      <w:pPr>
        <w:pStyle w:val="3"/>
        <w:numPr>
          <w:ilvl w:val="1"/>
          <w:numId w:val="21"/>
        </w:numPr>
        <w:bidi w:val="0"/>
        <w:ind w:left="0" w:leftChars="0" w:firstLine="0" w:firstLineChars="0"/>
        <w:rPr>
          <w:rFonts w:hint="eastAsia" w:ascii="黑体" w:hAnsi="黑体" w:eastAsia="黑体" w:cs="黑体"/>
          <w:b/>
          <w:color w:val="auto"/>
          <w:lang w:val="en-US" w:eastAsia="zh-CN"/>
        </w:rPr>
      </w:pPr>
      <w:bookmarkStart w:id="37" w:name="_Toc7829"/>
      <w:bookmarkStart w:id="38" w:name="_Toc23993"/>
      <w:r>
        <w:rPr>
          <w:rFonts w:hint="eastAsia" w:ascii="黑体" w:hAnsi="黑体" w:eastAsia="黑体" w:cs="黑体"/>
          <w:b/>
          <w:color w:val="auto"/>
          <w:lang w:val="en-US" w:eastAsia="zh-CN"/>
        </w:rPr>
        <w:t>碰撞检测及管线综合</w:t>
      </w:r>
      <w:bookmarkEnd w:id="37"/>
      <w:bookmarkEnd w:id="38"/>
    </w:p>
    <w:p>
      <w:pPr>
        <w:pStyle w:val="4"/>
        <w:numPr>
          <w:ilvl w:val="0"/>
          <w:numId w:val="24"/>
        </w:numPr>
        <w:bidi w:val="0"/>
        <w:ind w:left="0" w:leftChars="0" w:firstLine="0" w:firstLineChars="0"/>
        <w:rPr>
          <w:rFonts w:hint="eastAsia"/>
          <w:color w:val="auto"/>
          <w:lang w:val="en-US" w:eastAsia="zh-CN"/>
        </w:rPr>
      </w:pPr>
      <w:r>
        <w:rPr>
          <w:rFonts w:hint="eastAsia"/>
          <w:color w:val="auto"/>
          <w:lang w:val="en-US" w:eastAsia="zh-CN"/>
        </w:rPr>
        <w:t>碰撞检测及三维管线综合宜应用BIM技术，基于各专业模型，应用BIM三维可视化技术检查施工图设计阶段的碰撞，完成建筑项目设计图纸范围内各种管线布设与建筑、结构平面布置和竖向高程相协调的三维协同设计工作，尽可能减少碰撞，避免空间冲突，避免设计错误传递到施工阶段。</w:t>
      </w:r>
    </w:p>
    <w:p>
      <w:pPr>
        <w:pStyle w:val="24"/>
        <w:bidi w:val="0"/>
        <w:rPr>
          <w:rFonts w:hint="default"/>
          <w:color w:val="auto"/>
          <w:lang w:val="en-US" w:eastAsia="zh-CN"/>
        </w:rPr>
      </w:pPr>
      <w:r>
        <w:rPr>
          <w:rFonts w:hint="eastAsia"/>
          <w:color w:val="auto"/>
          <w:lang w:val="en-US" w:eastAsia="zh-CN"/>
        </w:rPr>
        <w:t>【条文说明】碰撞检测及管线综合应整合建筑、结构、给排水、暖通、电气等专业模型，形成整合的建筑信息模型。设定碰撞检测及管线综合的基本原则，使用BIM三维碰撞检测软件和可视化技术，检查发现建筑信息模型中的冲突和碰撞，并进行三维管线综合。编写碰撞检测报告及管线综合报告，提交给建设单位确认后调整模型。其中，一般性调整或节点的设计工作，由设计单位修改解决；较大变更或变更量较大时，宜由建设单位协调后确定解决调整方案。对于二维施工图难以直观表达的造型、构件、系统等，建议提供三维模型截图辅助表达。逐一调整模型，确保各专业之间的碰撞问题得到解决。</w:t>
      </w:r>
    </w:p>
    <w:p>
      <w:pPr>
        <w:pStyle w:val="4"/>
        <w:numPr>
          <w:ilvl w:val="0"/>
          <w:numId w:val="24"/>
        </w:numPr>
        <w:bidi w:val="0"/>
        <w:ind w:left="0" w:leftChars="0" w:firstLine="0" w:firstLineChars="0"/>
        <w:rPr>
          <w:rFonts w:hint="eastAsia"/>
          <w:color w:val="auto"/>
          <w:lang w:val="en-US" w:eastAsia="zh-CN"/>
        </w:rPr>
      </w:pPr>
      <w:r>
        <w:rPr>
          <w:rFonts w:hint="eastAsia"/>
          <w:color w:val="auto"/>
          <w:lang w:val="en-US" w:eastAsia="zh-CN"/>
        </w:rPr>
        <w:t>在碰撞检测及管线综合BIM应用中，可基于各专业施工图模型及图纸等创建检查调整后的各专业模型，输出碰撞检测报告。（图6.3.3</w:t>
      </w:r>
      <w:r>
        <w:rPr>
          <w:rFonts w:hint="eastAsia"/>
          <w:color w:val="auto"/>
          <w:lang w:eastAsia="zh-CN"/>
        </w:rPr>
        <w:t>）</w:t>
      </w:r>
    </w:p>
    <w:p>
      <w:pPr>
        <w:ind w:left="0" w:leftChars="0" w:firstLine="0" w:firstLineChars="0"/>
        <w:rPr>
          <w:rFonts w:hint="eastAsia" w:eastAsia="宋体"/>
          <w:color w:val="auto"/>
          <w:lang w:val="en-US" w:eastAsia="zh-CN"/>
        </w:rPr>
      </w:pPr>
      <w:r>
        <w:rPr>
          <w:rFonts w:hint="eastAsia" w:eastAsia="宋体"/>
          <w:color w:val="auto"/>
          <w:lang w:val="en-US" w:eastAsia="zh-CN"/>
        </w:rPr>
        <w:drawing>
          <wp:inline distT="0" distB="0" distL="114300" distR="114300">
            <wp:extent cx="5268595" cy="3351530"/>
            <wp:effectExtent l="0" t="0" r="8255" b="1270"/>
            <wp:docPr id="13" name="图片 13" descr="碰撞检查及管线综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碰撞检查及管线综合"/>
                    <pic:cNvPicPr>
                      <a:picLocks noChangeAspect="1"/>
                    </pic:cNvPicPr>
                  </pic:nvPicPr>
                  <pic:blipFill>
                    <a:blip r:embed="rId20"/>
                    <a:srcRect b="9747"/>
                    <a:stretch>
                      <a:fillRect/>
                    </a:stretch>
                  </pic:blipFill>
                  <pic:spPr>
                    <a:xfrm>
                      <a:off x="0" y="0"/>
                      <a:ext cx="5268595" cy="3351530"/>
                    </a:xfrm>
                    <a:prstGeom prst="rect">
                      <a:avLst/>
                    </a:prstGeom>
                  </pic:spPr>
                </pic:pic>
              </a:graphicData>
            </a:graphic>
          </wp:inline>
        </w:drawing>
      </w:r>
    </w:p>
    <w:p>
      <w:pPr>
        <w:pStyle w:val="23"/>
        <w:bidi w:val="0"/>
        <w:rPr>
          <w:rFonts w:hint="default"/>
          <w:color w:val="auto"/>
          <w:lang w:val="en-US" w:eastAsia="zh-CN"/>
        </w:rPr>
      </w:pPr>
      <w:r>
        <w:rPr>
          <w:rFonts w:hint="eastAsia"/>
          <w:color w:val="auto"/>
          <w:lang w:eastAsia="zh-CN"/>
        </w:rPr>
        <w:t>图</w:t>
      </w:r>
      <w:r>
        <w:rPr>
          <w:rFonts w:hint="eastAsia"/>
          <w:color w:val="auto"/>
          <w:lang w:val="en-US" w:eastAsia="zh-CN"/>
        </w:rPr>
        <w:t>6.3.3 碰撞检查及管线综合BIM应用操作流程图</w:t>
      </w:r>
    </w:p>
    <w:p>
      <w:pPr>
        <w:pStyle w:val="4"/>
        <w:numPr>
          <w:ilvl w:val="0"/>
          <w:numId w:val="24"/>
        </w:numPr>
        <w:bidi w:val="0"/>
        <w:ind w:left="0" w:leftChars="0" w:firstLine="0" w:firstLineChars="0"/>
        <w:rPr>
          <w:color w:val="auto"/>
        </w:rPr>
      </w:pPr>
      <w:r>
        <w:rPr>
          <w:rFonts w:hint="eastAsia"/>
          <w:color w:val="auto"/>
        </w:rPr>
        <w:t>调整后的各专业模型单元应符合《江西省建筑信息模型（BIM</w:t>
      </w:r>
      <w:r>
        <w:rPr>
          <w:rFonts w:hint="eastAsia"/>
          <w:color w:val="auto"/>
          <w:lang w:eastAsia="zh-CN"/>
        </w:rPr>
        <w:t>）</w:t>
      </w:r>
      <w:r>
        <w:rPr>
          <w:rFonts w:hint="eastAsia"/>
          <w:color w:val="auto"/>
        </w:rPr>
        <w:t>技术建模标准》</w:t>
      </w:r>
      <w:r>
        <w:rPr>
          <w:rFonts w:hint="eastAsia"/>
          <w:color w:val="auto"/>
          <w:lang w:val="en-US" w:eastAsia="zh-CN"/>
        </w:rPr>
        <w:t>中附录A03、B、C、D</w:t>
      </w:r>
      <w:r>
        <w:rPr>
          <w:rFonts w:hint="eastAsia"/>
          <w:color w:val="auto"/>
        </w:rPr>
        <w:t>的</w:t>
      </w:r>
      <w:r>
        <w:rPr>
          <w:rFonts w:hint="eastAsia"/>
          <w:color w:val="auto"/>
          <w:lang w:val="en-US" w:eastAsia="zh-CN"/>
        </w:rPr>
        <w:t>模型</w:t>
      </w:r>
      <w:r>
        <w:rPr>
          <w:rFonts w:hint="eastAsia"/>
          <w:color w:val="auto"/>
        </w:rPr>
        <w:t>要求。</w:t>
      </w:r>
    </w:p>
    <w:p>
      <w:pPr>
        <w:pStyle w:val="4"/>
        <w:numPr>
          <w:ilvl w:val="0"/>
          <w:numId w:val="24"/>
        </w:numPr>
        <w:bidi w:val="0"/>
        <w:ind w:left="0" w:leftChars="0" w:firstLine="0" w:firstLineChars="0"/>
        <w:rPr>
          <w:rFonts w:hint="eastAsia"/>
          <w:color w:val="auto"/>
          <w:lang w:val="en-US" w:eastAsia="zh-CN"/>
        </w:rPr>
      </w:pPr>
      <w:r>
        <w:rPr>
          <w:rFonts w:hint="eastAsia"/>
          <w:color w:val="auto"/>
          <w:lang w:val="en-US" w:eastAsia="zh-CN"/>
        </w:rPr>
        <w:t>碰撞检测及管线综合BIM应用交付成果宜包括</w:t>
      </w:r>
      <w:r>
        <w:rPr>
          <w:rFonts w:hint="eastAsia"/>
          <w:color w:val="auto"/>
        </w:rPr>
        <w:t>调整后的各专业模型</w:t>
      </w:r>
      <w:r>
        <w:rPr>
          <w:rFonts w:hint="eastAsia"/>
          <w:color w:val="auto"/>
          <w:lang w:val="en-US" w:eastAsia="zh-CN"/>
        </w:rPr>
        <w:t>、碰撞检测报告等。</w:t>
      </w:r>
    </w:p>
    <w:p>
      <w:pPr>
        <w:pStyle w:val="24"/>
        <w:bidi w:val="0"/>
        <w:rPr>
          <w:rFonts w:hint="eastAsia"/>
          <w:color w:val="auto"/>
          <w:lang w:val="en-US" w:eastAsia="zh-CN"/>
        </w:rPr>
      </w:pPr>
      <w:r>
        <w:rPr>
          <w:rFonts w:hint="eastAsia"/>
          <w:color w:val="auto"/>
          <w:lang w:val="en-US" w:eastAsia="zh-CN"/>
        </w:rPr>
        <w:t>【条文说明】碰撞检测报告中应详细记录调整前各专业模型之间的碰撞，记录碰撞检测及管线综合的基本原则，及冲突和碰撞的解决方案，对空间冲突、管线综合优化前后进行对比说明。</w:t>
      </w:r>
    </w:p>
    <w:p>
      <w:pPr>
        <w:rPr>
          <w:rFonts w:hint="default"/>
          <w:color w:val="auto"/>
          <w:lang w:val="en-US" w:eastAsia="zh-CN"/>
        </w:rPr>
      </w:pPr>
      <w:r>
        <w:rPr>
          <w:rFonts w:hint="eastAsia"/>
          <w:color w:val="auto"/>
          <w:lang w:val="en-US" w:eastAsia="zh-CN"/>
        </w:rPr>
        <w:br w:type="page"/>
      </w:r>
    </w:p>
    <w:p>
      <w:pPr>
        <w:pStyle w:val="3"/>
        <w:numPr>
          <w:ilvl w:val="1"/>
          <w:numId w:val="21"/>
        </w:numPr>
        <w:bidi w:val="0"/>
        <w:ind w:left="0" w:leftChars="0" w:firstLine="0" w:firstLineChars="0"/>
        <w:rPr>
          <w:rFonts w:hint="eastAsia" w:ascii="黑体" w:hAnsi="黑体" w:eastAsia="黑体" w:cs="黑体"/>
          <w:b/>
          <w:color w:val="auto"/>
          <w:lang w:val="en-US" w:eastAsia="zh-CN"/>
        </w:rPr>
      </w:pPr>
      <w:bookmarkStart w:id="39" w:name="_Toc31173"/>
      <w:bookmarkStart w:id="40" w:name="_Toc17648"/>
      <w:r>
        <w:rPr>
          <w:rFonts w:hint="eastAsia" w:ascii="黑体" w:hAnsi="黑体" w:eastAsia="黑体" w:cs="黑体"/>
          <w:b/>
          <w:color w:val="auto"/>
          <w:lang w:val="en-US" w:eastAsia="zh-CN"/>
        </w:rPr>
        <w:t>净空优化</w:t>
      </w:r>
      <w:bookmarkEnd w:id="39"/>
      <w:bookmarkEnd w:id="40"/>
    </w:p>
    <w:p>
      <w:pPr>
        <w:pStyle w:val="4"/>
        <w:numPr>
          <w:ilvl w:val="0"/>
          <w:numId w:val="25"/>
        </w:numPr>
        <w:bidi w:val="0"/>
        <w:ind w:left="0" w:leftChars="0" w:firstLine="0" w:firstLineChars="0"/>
        <w:rPr>
          <w:rFonts w:hint="eastAsia"/>
          <w:color w:val="auto"/>
          <w:lang w:val="en-US" w:eastAsia="zh-CN"/>
        </w:rPr>
      </w:pPr>
      <w:r>
        <w:rPr>
          <w:rFonts w:hint="eastAsia"/>
          <w:color w:val="auto"/>
          <w:lang w:val="en-US" w:eastAsia="zh-CN"/>
        </w:rPr>
        <w:t>竖向净空优化宜应用BIM技术，基于各专业模型，优化机电管线排布方案，对建筑物最终的竖向设计空间进行检测分析，并给出最优的净空高度。</w:t>
      </w:r>
    </w:p>
    <w:p>
      <w:pPr>
        <w:pStyle w:val="24"/>
        <w:bidi w:val="0"/>
        <w:rPr>
          <w:rFonts w:hint="eastAsia"/>
          <w:color w:val="auto"/>
          <w:lang w:val="en-US" w:eastAsia="zh-CN"/>
        </w:rPr>
      </w:pPr>
      <w:r>
        <w:rPr>
          <w:rFonts w:hint="eastAsia"/>
          <w:color w:val="auto"/>
          <w:lang w:val="en-US" w:eastAsia="zh-CN"/>
        </w:rPr>
        <w:t>【条文说明】净空优化应确定需要净空优化的关键部位，如公共区域、走道、车道上空等。具体步骤要求如下：</w:t>
      </w:r>
    </w:p>
    <w:p>
      <w:pPr>
        <w:pStyle w:val="24"/>
        <w:bidi w:val="0"/>
        <w:rPr>
          <w:rFonts w:hint="eastAsia"/>
          <w:color w:val="auto"/>
          <w:lang w:val="en-US" w:eastAsia="zh-CN"/>
        </w:rPr>
      </w:pPr>
      <w:r>
        <w:rPr>
          <w:rFonts w:hint="eastAsia"/>
          <w:color w:val="auto"/>
          <w:lang w:val="en-US" w:eastAsia="zh-CN"/>
        </w:rPr>
        <w:t>1 利用BIM三维可视化技术，调整各专业的管线排布模型，最大化提升净空高度。</w:t>
      </w:r>
    </w:p>
    <w:p>
      <w:pPr>
        <w:pStyle w:val="24"/>
        <w:bidi w:val="0"/>
        <w:rPr>
          <w:rFonts w:hint="eastAsia"/>
          <w:color w:val="auto"/>
          <w:lang w:val="en-US" w:eastAsia="zh-CN"/>
        </w:rPr>
      </w:pPr>
      <w:r>
        <w:rPr>
          <w:rFonts w:hint="eastAsia"/>
          <w:color w:val="auto"/>
          <w:lang w:val="en-US" w:eastAsia="zh-CN"/>
        </w:rPr>
        <w:t>2 审查调整后的各专业模型，确保模型准确。</w:t>
      </w:r>
    </w:p>
    <w:p>
      <w:pPr>
        <w:pStyle w:val="24"/>
        <w:bidi w:val="0"/>
        <w:rPr>
          <w:rFonts w:hint="eastAsia"/>
          <w:color w:val="auto"/>
          <w:lang w:val="en-US" w:eastAsia="zh-CN"/>
        </w:rPr>
      </w:pPr>
      <w:r>
        <w:rPr>
          <w:rFonts w:hint="eastAsia"/>
          <w:color w:val="auto"/>
          <w:lang w:val="en-US" w:eastAsia="zh-CN"/>
        </w:rPr>
        <w:t>3 将调整后的建筑信息模型以及优化报告、净高分析等成果文件，提交给建设单位确认。</w:t>
      </w:r>
    </w:p>
    <w:p>
      <w:pPr>
        <w:pStyle w:val="24"/>
        <w:bidi w:val="0"/>
        <w:rPr>
          <w:rFonts w:hint="eastAsia"/>
          <w:color w:val="auto"/>
          <w:lang w:val="en-US" w:eastAsia="zh-CN"/>
        </w:rPr>
      </w:pPr>
      <w:r>
        <w:rPr>
          <w:rFonts w:hint="eastAsia"/>
          <w:color w:val="auto"/>
          <w:lang w:val="en-US" w:eastAsia="zh-CN"/>
        </w:rPr>
        <w:t>其中，对二维施工图难以直观表达的造型、构件、系统等提供三维透视和轴测图等三维施工图形式辅助表达，为后续深化设计、施工交底提供依据。</w:t>
      </w:r>
    </w:p>
    <w:p>
      <w:pPr>
        <w:pStyle w:val="4"/>
        <w:numPr>
          <w:ilvl w:val="0"/>
          <w:numId w:val="25"/>
        </w:numPr>
        <w:bidi w:val="0"/>
        <w:ind w:left="0" w:leftChars="0" w:firstLine="0" w:firstLineChars="0"/>
        <w:rPr>
          <w:rFonts w:hint="eastAsia"/>
          <w:color w:val="auto"/>
          <w:lang w:val="en-US" w:eastAsia="zh-CN"/>
        </w:rPr>
      </w:pPr>
      <w:r>
        <w:rPr>
          <w:rFonts w:hint="eastAsia"/>
          <w:color w:val="auto"/>
          <w:lang w:val="en-US" w:eastAsia="zh-CN"/>
        </w:rPr>
        <w:t>在净空优化BIM应用中，可基于碰撞检测和三维管线综合调整后的各专业模型创建调整后的各专业模型，输出优化报告、净高优化分析报告（图6.4.2）。</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61055"/>
            <wp:effectExtent l="0" t="0" r="8255" b="10795"/>
            <wp:docPr id="14" name="图片 14" descr="净空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净空优化"/>
                    <pic:cNvPicPr>
                      <a:picLocks noChangeAspect="1"/>
                    </pic:cNvPicPr>
                  </pic:nvPicPr>
                  <pic:blipFill>
                    <a:blip r:embed="rId21"/>
                    <a:srcRect b="9490"/>
                    <a:stretch>
                      <a:fillRect/>
                    </a:stretch>
                  </pic:blipFill>
                  <pic:spPr>
                    <a:xfrm>
                      <a:off x="0" y="0"/>
                      <a:ext cx="5268595" cy="3361055"/>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图6.4.2 净空优化BIM应用操作流程图</w:t>
      </w:r>
    </w:p>
    <w:p>
      <w:pPr>
        <w:pStyle w:val="4"/>
        <w:numPr>
          <w:ilvl w:val="0"/>
          <w:numId w:val="25"/>
        </w:numPr>
        <w:bidi w:val="0"/>
        <w:ind w:left="0" w:leftChars="0" w:firstLine="0" w:firstLineChars="0"/>
        <w:rPr>
          <w:color w:val="auto"/>
        </w:rPr>
      </w:pPr>
      <w:r>
        <w:rPr>
          <w:rFonts w:hint="eastAsia"/>
          <w:color w:val="auto"/>
        </w:rPr>
        <w:t>调整后的各专业模型单元应符合《江西省建筑信息模型（BIM</w:t>
      </w:r>
      <w:r>
        <w:rPr>
          <w:rFonts w:hint="eastAsia"/>
          <w:color w:val="auto"/>
          <w:lang w:eastAsia="zh-CN"/>
        </w:rPr>
        <w:t>）</w:t>
      </w:r>
      <w:r>
        <w:rPr>
          <w:rFonts w:hint="eastAsia"/>
          <w:color w:val="auto"/>
        </w:rPr>
        <w:t>技术建模标准》</w:t>
      </w:r>
      <w:r>
        <w:rPr>
          <w:rFonts w:hint="eastAsia"/>
          <w:color w:val="auto"/>
          <w:lang w:val="en-US" w:eastAsia="zh-CN"/>
        </w:rPr>
        <w:t>中附录A03、B、C、D</w:t>
      </w:r>
      <w:r>
        <w:rPr>
          <w:rFonts w:hint="eastAsia"/>
          <w:color w:val="auto"/>
        </w:rPr>
        <w:t>的模型要求。</w:t>
      </w:r>
    </w:p>
    <w:p>
      <w:pPr>
        <w:pStyle w:val="4"/>
        <w:numPr>
          <w:ilvl w:val="0"/>
          <w:numId w:val="25"/>
        </w:numPr>
        <w:bidi w:val="0"/>
        <w:ind w:left="0" w:leftChars="0" w:firstLine="0" w:firstLineChars="0"/>
        <w:rPr>
          <w:color w:val="auto"/>
        </w:rPr>
      </w:pPr>
      <w:r>
        <w:rPr>
          <w:rFonts w:hint="eastAsia"/>
          <w:color w:val="auto"/>
          <w:lang w:val="en-US" w:eastAsia="zh-CN"/>
        </w:rPr>
        <w:t>净空优化BIM应用交付成果宜包括调整后的各专业模型、输出优化报告、净高优化分析报告</w:t>
      </w:r>
      <w:r>
        <w:rPr>
          <w:rFonts w:hint="eastAsia"/>
          <w:color w:val="auto"/>
          <w:lang w:val="en-US" w:eastAsia="zh-CN"/>
        </w:rPr>
        <w:t>及漫游视频</w:t>
      </w:r>
      <w:r>
        <w:rPr>
          <w:rFonts w:hint="eastAsia"/>
          <w:color w:val="auto"/>
          <w:lang w:val="en-US" w:eastAsia="zh-CN"/>
        </w:rPr>
        <w:t>等。</w:t>
      </w:r>
    </w:p>
    <w:p>
      <w:pPr>
        <w:pStyle w:val="24"/>
        <w:bidi w:val="0"/>
        <w:rPr>
          <w:color w:val="auto"/>
        </w:rPr>
        <w:sectPr>
          <w:pgSz w:w="11906" w:h="16838"/>
          <w:pgMar w:top="1440" w:right="1800" w:bottom="1440" w:left="1800" w:header="851" w:footer="992" w:gutter="0"/>
          <w:pgNumType w:fmt="decimal"/>
          <w:cols w:space="425" w:num="1"/>
          <w:docGrid w:type="lines" w:linePitch="312" w:charSpace="0"/>
        </w:sectPr>
      </w:pPr>
      <w:r>
        <w:rPr>
          <w:rFonts w:hint="eastAsia"/>
          <w:color w:val="auto"/>
          <w:lang w:val="en-US" w:eastAsia="zh-CN"/>
        </w:rPr>
        <w:t>【条文说明】优化报告应记录建筑竖向净空优化的基本原则，对管线排布优化前后进行对比说明，优化后的机电管线排布平面图和剖面图，宜反映精确竖向标高标注。净高优化分析以平面或表格形式，标注不同区域此阶段管线优化后所能做到的净高。</w:t>
      </w:r>
    </w:p>
    <w:p>
      <w:pPr>
        <w:pStyle w:val="2"/>
        <w:numPr>
          <w:ilvl w:val="0"/>
          <w:numId w:val="0"/>
        </w:numPr>
        <w:bidi w:val="0"/>
        <w:ind w:leftChars="0"/>
        <w:jc w:val="center"/>
        <w:rPr>
          <w:rFonts w:hint="default"/>
          <w:color w:val="auto"/>
          <w:lang w:val="en-US"/>
        </w:rPr>
      </w:pPr>
      <w:bookmarkStart w:id="41" w:name="_Toc12588"/>
      <w:bookmarkStart w:id="42" w:name="_Toc8234"/>
      <w:r>
        <w:rPr>
          <w:rFonts w:hint="default" w:ascii="Times New Roman" w:hAnsi="Times New Roman" w:cs="Times New Roman"/>
          <w:color w:val="auto"/>
          <w:lang w:val="en-US" w:eastAsia="zh-CN"/>
        </w:rPr>
        <w:t>7</w:t>
      </w:r>
      <w:r>
        <w:rPr>
          <w:rFonts w:hint="eastAsia"/>
          <w:color w:val="auto"/>
          <w:lang w:val="en-US" w:eastAsia="zh-CN"/>
        </w:rPr>
        <w:t>施工准备阶段</w:t>
      </w:r>
      <w:bookmarkEnd w:id="41"/>
      <w:bookmarkEnd w:id="42"/>
    </w:p>
    <w:p>
      <w:pPr>
        <w:pStyle w:val="3"/>
        <w:numPr>
          <w:ilvl w:val="1"/>
          <w:numId w:val="26"/>
        </w:numPr>
        <w:bidi w:val="0"/>
        <w:rPr>
          <w:rFonts w:hint="eastAsia"/>
          <w:color w:val="auto"/>
          <w:lang w:val="en-US" w:eastAsia="zh-CN"/>
        </w:rPr>
      </w:pPr>
      <w:bookmarkStart w:id="43" w:name="_Toc6728"/>
      <w:bookmarkStart w:id="44" w:name="_Toc7439"/>
      <w:r>
        <w:rPr>
          <w:rFonts w:hint="eastAsia"/>
          <w:color w:val="auto"/>
        </w:rPr>
        <w:t>一般规定</w:t>
      </w:r>
      <w:bookmarkEnd w:id="43"/>
      <w:bookmarkEnd w:id="44"/>
    </w:p>
    <w:p>
      <w:pPr>
        <w:pStyle w:val="4"/>
        <w:numPr>
          <w:ilvl w:val="0"/>
          <w:numId w:val="27"/>
        </w:numPr>
        <w:bidi w:val="0"/>
        <w:ind w:left="0" w:leftChars="0" w:firstLine="0" w:firstLineChars="0"/>
        <w:rPr>
          <w:rFonts w:hint="eastAsia"/>
          <w:color w:val="auto"/>
          <w:lang w:val="en-US" w:eastAsia="zh-CN"/>
        </w:rPr>
      </w:pPr>
      <w:r>
        <w:rPr>
          <w:rFonts w:hint="eastAsia"/>
          <w:color w:val="auto"/>
          <w:lang w:val="en-US" w:eastAsia="zh-CN"/>
        </w:rPr>
        <w:t>施工准备阶段中现浇混凝土结构深化设计、机电深化设计、施工场地布置、施工工艺模拟、预制构件加工、技术与质量安全交底等宜应用BIM。</w:t>
      </w:r>
    </w:p>
    <w:p>
      <w:pPr>
        <w:pStyle w:val="24"/>
        <w:bidi w:val="0"/>
        <w:rPr>
          <w:rFonts w:hint="eastAsia"/>
          <w:color w:val="auto"/>
          <w:lang w:val="en-US" w:eastAsia="zh-CN"/>
        </w:rPr>
      </w:pPr>
      <w:r>
        <w:rPr>
          <w:rFonts w:hint="eastAsia"/>
          <w:color w:val="auto"/>
          <w:lang w:val="en-US" w:eastAsia="zh-CN"/>
        </w:rPr>
        <w:t>【条文说明】施工准备阶段的主要工作内容是为工程的施工建立必需的技术条件和物质条件，统筹安排施工力量和施工现场，使工程具备开工和施工的基本条件。</w:t>
      </w:r>
    </w:p>
    <w:p>
      <w:pPr>
        <w:pStyle w:val="4"/>
        <w:numPr>
          <w:ilvl w:val="0"/>
          <w:numId w:val="27"/>
        </w:numPr>
        <w:bidi w:val="0"/>
        <w:ind w:left="0" w:leftChars="0" w:firstLine="0" w:firstLineChars="0"/>
        <w:rPr>
          <w:rFonts w:hint="eastAsia"/>
          <w:color w:val="auto"/>
          <w:lang w:val="en-US" w:eastAsia="zh-CN"/>
        </w:rPr>
      </w:pPr>
      <w:r>
        <w:rPr>
          <w:rFonts w:hint="eastAsia"/>
          <w:color w:val="auto"/>
          <w:lang w:val="en-US" w:eastAsia="zh-CN"/>
        </w:rPr>
        <w:t>施工准备阶段各专业模型单元的创建应符合《江西省建筑信息模型（BIM）技术建模标准》的要求。</w:t>
      </w:r>
    </w:p>
    <w:p>
      <w:pPr>
        <w:pStyle w:val="24"/>
        <w:bidi w:val="0"/>
        <w:rPr>
          <w:rFonts w:hint="eastAsia"/>
          <w:color w:val="auto"/>
          <w:lang w:val="en-US" w:eastAsia="zh-CN"/>
        </w:rPr>
      </w:pPr>
      <w:r>
        <w:rPr>
          <w:rFonts w:hint="eastAsia"/>
          <w:color w:val="auto"/>
          <w:lang w:val="en-US" w:eastAsia="zh-CN"/>
        </w:rPr>
        <w:t>【条文说明】施工准备阶段模型包含场地、建筑、结构、给排水、暖通、电气、智能化、动力、施工措施、装配式等专业模型，在《江西省建筑信息模型（BIM）技术建模标准》中，对各专业模型的模型单元均通过几何表达精度与信息深度两个维度进行要求，具体详见《江西省建筑信息模型（BIM）技术建模标准》中附录A04、B、C、D。</w:t>
      </w:r>
    </w:p>
    <w:p>
      <w:pPr>
        <w:pStyle w:val="4"/>
        <w:numPr>
          <w:ilvl w:val="0"/>
          <w:numId w:val="27"/>
        </w:numPr>
        <w:bidi w:val="0"/>
        <w:ind w:left="0" w:leftChars="0" w:firstLine="0" w:firstLineChars="0"/>
        <w:rPr>
          <w:rFonts w:hint="eastAsia"/>
          <w:color w:val="auto"/>
          <w:lang w:val="en-US" w:eastAsia="zh-CN"/>
        </w:rPr>
      </w:pPr>
      <w:r>
        <w:rPr>
          <w:rFonts w:hint="eastAsia"/>
          <w:color w:val="auto"/>
          <w:lang w:val="en-US" w:eastAsia="zh-CN"/>
        </w:rPr>
        <w:t>施工准备阶段各类交付物应符合《江西省建筑信息模型（BIM）技术交付标准》的要求。</w:t>
      </w:r>
    </w:p>
    <w:p>
      <w:pPr>
        <w:pStyle w:val="24"/>
        <w:bidi w:val="0"/>
        <w:rPr>
          <w:rFonts w:hint="eastAsia"/>
          <w:color w:val="auto"/>
          <w:lang w:val="en-US" w:eastAsia="zh-CN"/>
        </w:rPr>
      </w:pPr>
      <w:r>
        <w:rPr>
          <w:rFonts w:hint="eastAsia"/>
          <w:color w:val="auto"/>
          <w:lang w:val="en-US" w:eastAsia="zh-CN"/>
        </w:rPr>
        <w:t>【条文说明】施工准备阶段交付物是以BIM应用目标为导向，所形成的满足BIM应用目标的成果。在《江西省建筑信息模型（BIM）技术交付标准》中，对交付物的具体内容及内容深度均做了相关要求，具体详见《江西省建筑信息模型（BIM）技术交付标准》中的相关要求。</w:t>
      </w:r>
    </w:p>
    <w:p>
      <w:pPr>
        <w:rPr>
          <w:rFonts w:hint="eastAsia"/>
          <w:color w:val="auto"/>
          <w:lang w:val="en-US" w:eastAsia="zh-CN"/>
        </w:rPr>
      </w:pPr>
      <w:r>
        <w:rPr>
          <w:rFonts w:hint="eastAsia"/>
          <w:color w:val="auto"/>
          <w:lang w:val="en-US" w:eastAsia="zh-CN"/>
        </w:rPr>
        <w:br w:type="page"/>
      </w:r>
    </w:p>
    <w:p>
      <w:pPr>
        <w:pStyle w:val="3"/>
        <w:numPr>
          <w:ilvl w:val="1"/>
          <w:numId w:val="26"/>
        </w:numPr>
        <w:bidi w:val="0"/>
        <w:ind w:left="0" w:leftChars="0" w:firstLine="0" w:firstLineChars="0"/>
        <w:rPr>
          <w:rFonts w:hint="eastAsia"/>
          <w:color w:val="auto"/>
        </w:rPr>
      </w:pPr>
      <w:bookmarkStart w:id="45" w:name="_Toc12910"/>
      <w:bookmarkStart w:id="46" w:name="_Toc30483"/>
      <w:r>
        <w:rPr>
          <w:rFonts w:hint="eastAsia"/>
          <w:color w:val="auto"/>
        </w:rPr>
        <w:t>现浇混凝土结构深化设计</w:t>
      </w:r>
      <w:bookmarkEnd w:id="45"/>
      <w:bookmarkEnd w:id="46"/>
    </w:p>
    <w:p>
      <w:pPr>
        <w:pStyle w:val="4"/>
        <w:numPr>
          <w:ilvl w:val="0"/>
          <w:numId w:val="28"/>
        </w:numPr>
        <w:bidi w:val="0"/>
        <w:ind w:left="0" w:leftChars="0" w:firstLine="0" w:firstLineChars="0"/>
        <w:rPr>
          <w:rFonts w:hint="eastAsia"/>
          <w:color w:val="auto"/>
          <w:lang w:eastAsia="zh-CN"/>
        </w:rPr>
      </w:pPr>
      <w:r>
        <w:rPr>
          <w:rFonts w:hint="eastAsia"/>
          <w:color w:val="auto"/>
        </w:rPr>
        <w:t>现浇混凝土结构深化设计中的二次结构设计、预留孔洞设计、节点设计、预埋件设计</w:t>
      </w:r>
      <w:r>
        <w:rPr>
          <w:rFonts w:hint="eastAsia"/>
          <w:color w:val="auto"/>
          <w:lang w:eastAsia="zh-CN"/>
        </w:rPr>
        <w:t>、</w:t>
      </w:r>
      <w:r>
        <w:rPr>
          <w:rFonts w:hint="eastAsia"/>
          <w:color w:val="auto"/>
          <w:lang w:val="en-US" w:eastAsia="zh-CN"/>
        </w:rPr>
        <w:t>钢筋下料设计、模板及支撑设计、脚手架设计</w:t>
      </w:r>
      <w:r>
        <w:rPr>
          <w:rFonts w:hint="eastAsia"/>
          <w:color w:val="auto"/>
        </w:rPr>
        <w:t>等宜应用BIM</w:t>
      </w:r>
      <w:r>
        <w:rPr>
          <w:rFonts w:hint="eastAsia"/>
          <w:color w:val="auto"/>
          <w:lang w:eastAsia="zh-CN"/>
        </w:rPr>
        <w:t>。</w:t>
      </w:r>
    </w:p>
    <w:p>
      <w:pPr>
        <w:pStyle w:val="24"/>
        <w:bidi w:val="0"/>
        <w:rPr>
          <w:rFonts w:hint="eastAsia"/>
          <w:color w:val="auto"/>
          <w:lang w:eastAsia="zh-CN"/>
        </w:rPr>
      </w:pPr>
      <w:r>
        <w:rPr>
          <w:rFonts w:hint="eastAsia"/>
          <w:color w:val="auto"/>
          <w:lang w:val="en-US" w:eastAsia="zh-CN"/>
        </w:rPr>
        <w:t>【条文说明】对于复杂节点设计，例如梁柱节点钢筋排布、型钢混凝土构件节点设计、预留孔洞设计等，宜采用BIM技术，因为能有效解决传统二维设计无法准确表达设计信息的问题。又因为机电深化会调整管道位置，现浇混凝土深化设计宜在机电深化完成后进行。</w:t>
      </w:r>
    </w:p>
    <w:p>
      <w:pPr>
        <w:pStyle w:val="4"/>
        <w:numPr>
          <w:ilvl w:val="0"/>
          <w:numId w:val="28"/>
        </w:numPr>
        <w:bidi w:val="0"/>
        <w:ind w:left="0" w:leftChars="0" w:firstLine="0" w:firstLineChars="0"/>
        <w:rPr>
          <w:rFonts w:hint="eastAsia"/>
          <w:color w:val="auto"/>
          <w:lang w:eastAsia="zh-CN"/>
        </w:rPr>
      </w:pPr>
      <w:r>
        <w:rPr>
          <w:rFonts w:hint="eastAsia"/>
          <w:color w:val="auto"/>
        </w:rPr>
        <w:t>在现浇混凝土结构深化设计BIM应用中，可基于施工图</w:t>
      </w:r>
      <w:r>
        <w:rPr>
          <w:rFonts w:hint="eastAsia"/>
          <w:color w:val="auto"/>
          <w:lang w:val="en-US" w:eastAsia="zh-CN"/>
        </w:rPr>
        <w:t>设计</w:t>
      </w:r>
      <w:r>
        <w:rPr>
          <w:rFonts w:hint="eastAsia"/>
          <w:color w:val="auto"/>
        </w:rPr>
        <w:t>模型或施工图</w:t>
      </w:r>
      <w:r>
        <w:rPr>
          <w:rFonts w:hint="eastAsia"/>
          <w:color w:val="auto"/>
          <w:lang w:eastAsia="zh-CN"/>
        </w:rPr>
        <w:t>，</w:t>
      </w:r>
      <w:r>
        <w:rPr>
          <w:rFonts w:hint="eastAsia"/>
          <w:color w:val="auto"/>
          <w:lang w:val="en-US" w:eastAsia="zh-CN"/>
        </w:rPr>
        <w:t>施工组织设计及专项方案</w:t>
      </w:r>
      <w:r>
        <w:rPr>
          <w:rFonts w:hint="eastAsia"/>
          <w:color w:val="auto"/>
        </w:rPr>
        <w:t>等创建深化设计模型，输出深化设计图、工程量清单</w:t>
      </w:r>
      <w:r>
        <w:rPr>
          <w:rFonts w:hint="eastAsia"/>
          <w:color w:val="auto"/>
          <w:lang w:eastAsia="zh-CN"/>
        </w:rPr>
        <w:t>、</w:t>
      </w:r>
      <w:r>
        <w:rPr>
          <w:rFonts w:hint="eastAsia"/>
          <w:color w:val="auto"/>
          <w:lang w:val="en-US" w:eastAsia="zh-CN"/>
        </w:rPr>
        <w:t>混凝土结构施工准备模型等</w:t>
      </w:r>
      <w:r>
        <w:rPr>
          <w:rFonts w:hint="eastAsia"/>
          <w:color w:val="auto"/>
          <w:lang w:eastAsia="zh-CN"/>
        </w:rPr>
        <w:t>。</w:t>
      </w:r>
    </w:p>
    <w:p>
      <w:pPr>
        <w:pStyle w:val="24"/>
        <w:bidi w:val="0"/>
        <w:rPr>
          <w:rFonts w:hint="eastAsia"/>
          <w:color w:val="auto"/>
          <w:lang w:eastAsia="zh-CN"/>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7.2.2 现浇混凝土结构深化设计BIM应用中，深化设计模型应基于施工图或施工图设计模型等创建。</w:t>
      </w:r>
    </w:p>
    <w:p>
      <w:pPr>
        <w:pStyle w:val="4"/>
        <w:numPr>
          <w:ilvl w:val="0"/>
          <w:numId w:val="28"/>
        </w:numPr>
        <w:bidi w:val="0"/>
        <w:ind w:left="0" w:leftChars="0" w:firstLine="0" w:firstLineChars="0"/>
        <w:rPr>
          <w:rFonts w:hint="eastAsia"/>
          <w:color w:val="auto"/>
          <w:lang w:val="en-US" w:eastAsia="zh-CN"/>
        </w:rPr>
      </w:pPr>
      <w:r>
        <w:rPr>
          <w:rFonts w:hint="eastAsia"/>
          <w:color w:val="auto"/>
        </w:rPr>
        <w:t>现浇混凝土结构深化设计模型除应包括施工图设计模型外，还应</w:t>
      </w:r>
      <w:r>
        <w:rPr>
          <w:rFonts w:hint="eastAsia"/>
          <w:color w:val="auto"/>
          <w:lang w:val="en-US" w:eastAsia="zh-CN"/>
        </w:rPr>
        <w:t>符合《江西省建筑信息模型（BIM）建模标准》中施工准备阶段关于模型单元的规定（图7.2.3）。</w:t>
      </w:r>
    </w:p>
    <w:p>
      <w:pPr>
        <w:pStyle w:val="24"/>
        <w:bidi w:val="0"/>
        <w:rPr>
          <w:rFonts w:hint="eastAsia"/>
          <w:color w:val="auto"/>
          <w:lang w:val="en-US" w:eastAsia="zh-CN"/>
        </w:rPr>
      </w:pPr>
      <w:r>
        <w:rPr>
          <w:rFonts w:hint="eastAsia"/>
          <w:color w:val="auto"/>
          <w:lang w:val="en-US" w:eastAsia="zh-CN"/>
        </w:rPr>
        <w:t>【条文说明】现浇混凝土结构深化设计</w:t>
      </w:r>
      <w:r>
        <w:rPr>
          <w:rFonts w:hint="eastAsia"/>
          <w:color w:val="auto"/>
        </w:rPr>
        <w:t>模型</w:t>
      </w:r>
      <w:r>
        <w:rPr>
          <w:rFonts w:hint="eastAsia"/>
          <w:color w:val="auto"/>
          <w:lang w:val="en-US" w:eastAsia="zh-CN"/>
        </w:rPr>
        <w:t>中涉及到的构件，其几何精度和信息深度应根据施工图进行规定和创建，应满足《江西省建筑信息模型（BIM）技术建模标准》中施工准备阶段对构件几何精度与信息深度的要求。</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36290"/>
            <wp:effectExtent l="0" t="0" r="8255" b="16510"/>
            <wp:docPr id="43" name="图片 43" descr="现浇混凝土结构深化设计BIM应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现浇混凝土结构深化设计BIM应用流程"/>
                    <pic:cNvPicPr>
                      <a:picLocks noChangeAspect="1"/>
                    </pic:cNvPicPr>
                  </pic:nvPicPr>
                  <pic:blipFill>
                    <a:blip r:embed="rId22"/>
                    <a:srcRect b="10157"/>
                    <a:stretch>
                      <a:fillRect/>
                    </a:stretch>
                  </pic:blipFill>
                  <pic:spPr>
                    <a:xfrm>
                      <a:off x="0" y="0"/>
                      <a:ext cx="5268595" cy="3336290"/>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图7.2.3 现浇混凝土结构深化设计BIM应用操作流程图</w:t>
      </w:r>
    </w:p>
    <w:p>
      <w:pPr>
        <w:pStyle w:val="4"/>
        <w:numPr>
          <w:ilvl w:val="0"/>
          <w:numId w:val="28"/>
        </w:numPr>
        <w:bidi w:val="0"/>
        <w:ind w:left="0" w:leftChars="0" w:firstLine="0" w:firstLineChars="0"/>
        <w:rPr>
          <w:rFonts w:hint="eastAsia"/>
          <w:color w:val="auto"/>
          <w:lang w:val="en-US" w:eastAsia="zh-CN"/>
        </w:rPr>
      </w:pPr>
      <w:r>
        <w:rPr>
          <w:rStyle w:val="27"/>
          <w:rFonts w:hint="eastAsia"/>
          <w:color w:val="auto"/>
        </w:rPr>
        <w:t>现浇混凝土结构深化设计BIM应用交付成果宜包括深化设计模型、深化设计图、碰撞</w:t>
      </w:r>
      <w:r>
        <w:rPr>
          <w:rStyle w:val="27"/>
          <w:rFonts w:hint="eastAsia"/>
          <w:color w:val="auto"/>
          <w:lang w:eastAsia="zh-CN"/>
        </w:rPr>
        <w:t>检查</w:t>
      </w:r>
      <w:r>
        <w:rPr>
          <w:rStyle w:val="27"/>
          <w:rFonts w:hint="eastAsia"/>
          <w:color w:val="auto"/>
        </w:rPr>
        <w:t>分析报告、工程量清单等。其中，碰撞</w:t>
      </w:r>
      <w:r>
        <w:rPr>
          <w:rStyle w:val="27"/>
          <w:rFonts w:hint="eastAsia"/>
          <w:color w:val="auto"/>
          <w:lang w:eastAsia="zh-CN"/>
        </w:rPr>
        <w:t>检查</w:t>
      </w:r>
      <w:r>
        <w:rPr>
          <w:rStyle w:val="27"/>
          <w:rFonts w:hint="eastAsia"/>
          <w:color w:val="auto"/>
        </w:rPr>
        <w:t>分析报告应包括碰撞点的位置、类型、修改建议等内容。</w:t>
      </w:r>
    </w:p>
    <w:p>
      <w:pPr>
        <w:pStyle w:val="24"/>
        <w:bidi w:val="0"/>
        <w:rPr>
          <w:rFonts w:hint="eastAsia"/>
          <w:color w:val="auto"/>
          <w:lang w:val="en-US" w:eastAsia="zh-CN"/>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现浇混凝土结构深化设计BIM应用过程中产生的</w:t>
      </w:r>
      <w:r>
        <w:rPr>
          <w:rFonts w:hint="eastAsia"/>
          <w:color w:val="auto"/>
        </w:rPr>
        <w:t>深化设计模型、深化设计图、碰撞</w:t>
      </w:r>
      <w:r>
        <w:rPr>
          <w:rFonts w:hint="eastAsia"/>
          <w:color w:val="auto"/>
          <w:lang w:eastAsia="zh-CN"/>
        </w:rPr>
        <w:t>检查</w:t>
      </w:r>
      <w:r>
        <w:rPr>
          <w:rFonts w:hint="eastAsia"/>
          <w:color w:val="auto"/>
        </w:rPr>
        <w:t>分析报告、工程量清单等</w:t>
      </w:r>
      <w:r>
        <w:rPr>
          <w:rFonts w:hint="eastAsia"/>
          <w:color w:val="auto"/>
          <w:lang w:val="en-US" w:eastAsia="zh-CN"/>
        </w:rPr>
        <w:t>成果，应符合施工过程中的信息需求，将成果对施工单位进行交底。</w:t>
      </w:r>
    </w:p>
    <w:p>
      <w:pPr>
        <w:rPr>
          <w:rStyle w:val="25"/>
          <w:rFonts w:hint="eastAsia"/>
          <w:color w:val="auto"/>
          <w:lang w:val="en-US" w:eastAsia="zh-CN"/>
        </w:rPr>
      </w:pPr>
      <w:r>
        <w:rPr>
          <w:rStyle w:val="25"/>
          <w:rFonts w:hint="eastAsia"/>
          <w:color w:val="auto"/>
          <w:lang w:val="en-US" w:eastAsia="zh-CN"/>
        </w:rPr>
        <w:br w:type="page"/>
      </w:r>
    </w:p>
    <w:p>
      <w:pPr>
        <w:pStyle w:val="3"/>
        <w:numPr>
          <w:ilvl w:val="1"/>
          <w:numId w:val="26"/>
        </w:numPr>
        <w:bidi w:val="0"/>
        <w:ind w:left="0" w:leftChars="0" w:firstLine="0" w:firstLineChars="0"/>
        <w:rPr>
          <w:rFonts w:hint="eastAsia"/>
          <w:color w:val="auto"/>
        </w:rPr>
      </w:pPr>
      <w:bookmarkStart w:id="47" w:name="_Toc30300"/>
      <w:bookmarkStart w:id="48" w:name="_Toc11067"/>
      <w:bookmarkStart w:id="49" w:name="_Toc16797"/>
      <w:r>
        <w:rPr>
          <w:rFonts w:hint="eastAsia"/>
          <w:color w:val="auto"/>
        </w:rPr>
        <w:t>机电深化设计</w:t>
      </w:r>
      <w:bookmarkEnd w:id="47"/>
      <w:bookmarkEnd w:id="48"/>
      <w:bookmarkEnd w:id="49"/>
    </w:p>
    <w:p>
      <w:pPr>
        <w:pStyle w:val="4"/>
        <w:numPr>
          <w:ilvl w:val="0"/>
          <w:numId w:val="29"/>
        </w:numPr>
        <w:bidi w:val="0"/>
        <w:ind w:left="0" w:leftChars="0" w:firstLine="0" w:firstLineChars="0"/>
        <w:rPr>
          <w:rFonts w:hint="eastAsia"/>
          <w:color w:val="auto"/>
        </w:rPr>
      </w:pPr>
      <w:r>
        <w:rPr>
          <w:rFonts w:hint="eastAsia"/>
          <w:color w:val="auto"/>
        </w:rPr>
        <w:t>机电深化设计宜应用BIM</w:t>
      </w:r>
      <w:r>
        <w:rPr>
          <w:rFonts w:hint="eastAsia"/>
          <w:color w:val="auto"/>
          <w:lang w:eastAsia="zh-CN"/>
        </w:rPr>
        <w:t>，</w:t>
      </w:r>
      <w:r>
        <w:rPr>
          <w:rFonts w:hint="eastAsia"/>
          <w:color w:val="auto"/>
        </w:rPr>
        <w:t>将施工操作规范与施工工艺融入施工作业模型，使施工图满足施工作业的需求。</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在机电深化设计前，施工图模型或设计文件中存在较多信息不满足施工作业要求细度的问题，在利用BIM将</w:t>
      </w:r>
      <w:r>
        <w:rPr>
          <w:rFonts w:hint="eastAsia"/>
          <w:color w:val="auto"/>
        </w:rPr>
        <w:t>施工操作规范与施工工艺融入施工作业模型</w:t>
      </w:r>
      <w:r>
        <w:rPr>
          <w:rFonts w:hint="eastAsia"/>
          <w:color w:val="auto"/>
          <w:lang w:val="en-US" w:eastAsia="zh-CN"/>
        </w:rPr>
        <w:t>后，使得施工图满足满足施工作业的需求。</w:t>
      </w:r>
    </w:p>
    <w:p>
      <w:pPr>
        <w:pStyle w:val="4"/>
        <w:numPr>
          <w:ilvl w:val="0"/>
          <w:numId w:val="29"/>
        </w:numPr>
        <w:bidi w:val="0"/>
        <w:ind w:left="0" w:leftChars="0" w:firstLine="0" w:firstLineChars="0"/>
        <w:rPr>
          <w:rFonts w:hint="eastAsia"/>
          <w:color w:val="auto"/>
          <w:lang w:eastAsia="zh-CN"/>
        </w:rPr>
      </w:pPr>
      <w:r>
        <w:rPr>
          <w:rFonts w:hint="eastAsia"/>
          <w:color w:val="auto"/>
        </w:rPr>
        <w:t>在机电深化设计BIM应用中，可基于</w:t>
      </w:r>
      <w:r>
        <w:rPr>
          <w:rFonts w:hint="eastAsia"/>
          <w:color w:val="auto"/>
          <w:lang w:val="en-US" w:eastAsia="zh-CN"/>
        </w:rPr>
        <w:t>施工组织设计及专项方案、</w:t>
      </w:r>
      <w:r>
        <w:rPr>
          <w:rFonts w:hint="eastAsia"/>
          <w:color w:val="auto"/>
        </w:rPr>
        <w:t>施工图设计模型或建筑、结构、机电和装饰专业设计文件创建机电深化设计模型，完成相关专业管线综合，校核系统合理性，输出</w:t>
      </w:r>
      <w:r>
        <w:rPr>
          <w:rFonts w:hint="eastAsia"/>
          <w:color w:val="auto"/>
          <w:lang w:val="en-US" w:eastAsia="zh-CN"/>
        </w:rPr>
        <w:t>施工准备模型、</w:t>
      </w:r>
      <w:r>
        <w:rPr>
          <w:rFonts w:hint="eastAsia"/>
          <w:color w:val="auto"/>
        </w:rPr>
        <w:t>机电管线综合图、机电专业施工深化设计图和工程量清单等</w:t>
      </w:r>
      <w:r>
        <w:rPr>
          <w:rFonts w:hint="eastAsia"/>
          <w:color w:val="auto"/>
          <w:lang w:eastAsia="zh-CN"/>
        </w:rPr>
        <w:t>（图</w:t>
      </w:r>
      <w:r>
        <w:rPr>
          <w:rFonts w:hint="eastAsia"/>
          <w:color w:val="auto"/>
          <w:lang w:val="en-US" w:eastAsia="zh-CN"/>
        </w:rPr>
        <w:t>7.3.2</w:t>
      </w:r>
      <w:r>
        <w:rPr>
          <w:rFonts w:hint="eastAsia"/>
          <w:color w:val="auto"/>
          <w:lang w:eastAsia="zh-CN"/>
        </w:rPr>
        <w:t>）。</w:t>
      </w:r>
    </w:p>
    <w:p>
      <w:pPr>
        <w:pStyle w:val="24"/>
        <w:bidi w:val="0"/>
        <w:rPr>
          <w:rFonts w:hint="eastAsia"/>
          <w:color w:val="auto"/>
          <w:lang w:eastAsia="zh-CN"/>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rPr>
        <w:t>在机电深化设计BIM应用中</w:t>
      </w:r>
      <w:r>
        <w:rPr>
          <w:rFonts w:hint="eastAsia"/>
          <w:color w:val="auto"/>
          <w:lang w:eastAsia="zh-CN"/>
        </w:rPr>
        <w:t>，</w:t>
      </w:r>
      <w:r>
        <w:rPr>
          <w:rFonts w:hint="eastAsia"/>
          <w:color w:val="auto"/>
          <w:lang w:val="en-US" w:eastAsia="zh-CN"/>
        </w:rPr>
        <w:t>另需输出相关专业配合条件图，相关专业配合条件图是机电、土建等专业互相配合的依据。例如表示需延迟砌筑或封堵的墙体、楼板、管井等的具体位置、尺寸。</w:t>
      </w:r>
    </w:p>
    <w:p>
      <w:pPr>
        <w:ind w:left="0" w:leftChars="0" w:firstLine="0" w:firstLineChars="0"/>
        <w:rPr>
          <w:rFonts w:hint="eastAsia"/>
          <w:color w:val="auto"/>
          <w:lang w:eastAsia="zh-CN"/>
        </w:rPr>
      </w:pPr>
      <w:r>
        <w:rPr>
          <w:rFonts w:hint="eastAsia"/>
          <w:color w:val="auto"/>
          <w:lang w:eastAsia="zh-CN"/>
        </w:rPr>
        <w:drawing>
          <wp:inline distT="0" distB="0" distL="114300" distR="114300">
            <wp:extent cx="5268595" cy="3336290"/>
            <wp:effectExtent l="0" t="0" r="8255" b="16510"/>
            <wp:docPr id="44" name="图片 44" descr="机电深化设计BIM应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机电深化设计BIM应用流程"/>
                    <pic:cNvPicPr>
                      <a:picLocks noChangeAspect="1"/>
                    </pic:cNvPicPr>
                  </pic:nvPicPr>
                  <pic:blipFill>
                    <a:blip r:embed="rId23"/>
                    <a:srcRect b="10157"/>
                    <a:stretch>
                      <a:fillRect/>
                    </a:stretch>
                  </pic:blipFill>
                  <pic:spPr>
                    <a:xfrm>
                      <a:off x="0" y="0"/>
                      <a:ext cx="5268595" cy="3336290"/>
                    </a:xfrm>
                    <a:prstGeom prst="rect">
                      <a:avLst/>
                    </a:prstGeom>
                  </pic:spPr>
                </pic:pic>
              </a:graphicData>
            </a:graphic>
          </wp:inline>
        </w:drawing>
      </w:r>
    </w:p>
    <w:p>
      <w:pPr>
        <w:pStyle w:val="23"/>
        <w:bidi w:val="0"/>
        <w:rPr>
          <w:rFonts w:hint="default"/>
          <w:color w:val="auto"/>
          <w:lang w:val="en-US" w:eastAsia="zh-CN"/>
        </w:rPr>
      </w:pPr>
      <w:r>
        <w:rPr>
          <w:rFonts w:hint="eastAsia"/>
          <w:color w:val="auto"/>
          <w:lang w:eastAsia="zh-CN"/>
        </w:rPr>
        <w:t>图</w:t>
      </w:r>
      <w:r>
        <w:rPr>
          <w:rFonts w:hint="eastAsia"/>
          <w:color w:val="auto"/>
          <w:lang w:val="en-US" w:eastAsia="zh-CN"/>
        </w:rPr>
        <w:t>7.3.2 机电深化设计BIM应用操作流程图</w:t>
      </w:r>
    </w:p>
    <w:p>
      <w:pPr>
        <w:pStyle w:val="4"/>
        <w:numPr>
          <w:ilvl w:val="0"/>
          <w:numId w:val="29"/>
        </w:numPr>
        <w:bidi w:val="0"/>
        <w:ind w:left="0" w:leftChars="0" w:firstLine="0" w:firstLineChars="0"/>
        <w:rPr>
          <w:rFonts w:hint="eastAsia"/>
          <w:color w:val="auto"/>
        </w:rPr>
      </w:pPr>
      <w:r>
        <w:rPr>
          <w:rFonts w:hint="eastAsia"/>
          <w:color w:val="auto"/>
        </w:rPr>
        <w:t>深化设计过程中，应在模型中补充或完善设计阶段未确定的设备、附件、末端等模型</w:t>
      </w:r>
      <w:r>
        <w:rPr>
          <w:rFonts w:hint="eastAsia"/>
          <w:color w:val="auto"/>
          <w:lang w:val="en-US" w:eastAsia="zh-CN"/>
        </w:rPr>
        <w:t>单元</w:t>
      </w:r>
      <w:r>
        <w:rPr>
          <w:rFonts w:hint="eastAsia"/>
          <w:color w:val="auto"/>
        </w:rPr>
        <w:t>。</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机电深化设计开始时，施工图模型或设计文件中存在较多信息不完整（几何信息和非几何信息）的构件，包括设备、附件、末端等。随着项目的不断进行，信息不完整的构件逐渐被确定，机电深化设计模型则应更新相应构件及其相应的规格型号、技术参数、施工方式、生产厂家等信息。</w:t>
      </w:r>
    </w:p>
    <w:p>
      <w:pPr>
        <w:pStyle w:val="4"/>
        <w:numPr>
          <w:ilvl w:val="0"/>
          <w:numId w:val="29"/>
        </w:numPr>
        <w:bidi w:val="0"/>
        <w:ind w:left="0" w:leftChars="0" w:firstLine="0" w:firstLineChars="0"/>
        <w:rPr>
          <w:rFonts w:hint="eastAsia"/>
          <w:color w:val="auto"/>
        </w:rPr>
      </w:pPr>
      <w:r>
        <w:rPr>
          <w:rFonts w:hint="eastAsia"/>
          <w:color w:val="auto"/>
        </w:rPr>
        <w:t>管线综合布置完成后应复核系统参数，包括水泵扬程及流量、风机风压及风量、冷热负荷、电气负荷、灯光照度、管线截面尺寸、支架受力等。</w:t>
      </w:r>
    </w:p>
    <w:p>
      <w:pPr>
        <w:pStyle w:val="24"/>
        <w:bidi w:val="0"/>
        <w:rPr>
          <w:rFonts w:hint="eastAsia"/>
          <w:i/>
          <w:iCs/>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机电管线综合布置后，会对原设计的管线位置、管线截面、设备型号和机电系统连接等方面有一定的修改，在此工作条件下，不一定能够满足原设计参数要求，需要对系统参数重新校核，确保机电深化设计模型能够达到设计要求，本条列举了需要校核的常见参数。</w:t>
      </w:r>
    </w:p>
    <w:p>
      <w:pPr>
        <w:pStyle w:val="4"/>
        <w:numPr>
          <w:ilvl w:val="0"/>
          <w:numId w:val="29"/>
        </w:numPr>
        <w:bidi w:val="0"/>
        <w:ind w:left="0" w:leftChars="0" w:firstLine="0" w:firstLineChars="0"/>
        <w:rPr>
          <w:rFonts w:hint="eastAsia"/>
          <w:color w:val="auto"/>
        </w:rPr>
      </w:pPr>
      <w:r>
        <w:rPr>
          <w:rFonts w:hint="eastAsia"/>
          <w:color w:val="auto"/>
        </w:rPr>
        <w:t>机电深化设计模型元素宜在施工图设计模型元素基础上</w:t>
      </w:r>
      <w:r>
        <w:rPr>
          <w:rFonts w:hint="eastAsia"/>
          <w:color w:val="auto"/>
          <w:lang w:eastAsia="zh-CN"/>
        </w:rPr>
        <w:t>，</w:t>
      </w:r>
      <w:r>
        <w:rPr>
          <w:rFonts w:hint="eastAsia"/>
          <w:color w:val="auto"/>
        </w:rPr>
        <w:t>确定具体尺寸、标高、定位和形状，并应补充必要的专业信息和产品信息，其内容宜符合</w:t>
      </w:r>
      <w:r>
        <w:rPr>
          <w:rFonts w:hint="eastAsia"/>
          <w:color w:val="auto"/>
          <w:lang w:val="en-US" w:eastAsia="zh-CN"/>
        </w:rPr>
        <w:t>《江西省建筑信息模型（BIM）技术建模标准》中施工准备阶段关于机电深化设计模型单元几何精度与信息深度</w:t>
      </w:r>
      <w:r>
        <w:rPr>
          <w:rFonts w:hint="eastAsia"/>
          <w:color w:val="auto"/>
        </w:rPr>
        <w:t>的规定。</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机电深化设计模型应在施工图设计模型元素基础上补充及确定必要的信息，应满足《江西省建筑信息模型（BIM）技术建模标准》中施工准备阶段关于机电深化设计模型单元几何精度与信息深度</w:t>
      </w:r>
      <w:r>
        <w:rPr>
          <w:rFonts w:hint="eastAsia"/>
          <w:color w:val="auto"/>
        </w:rPr>
        <w:t>的规定。</w:t>
      </w:r>
    </w:p>
    <w:p>
      <w:pPr>
        <w:pStyle w:val="4"/>
        <w:numPr>
          <w:ilvl w:val="0"/>
          <w:numId w:val="29"/>
        </w:numPr>
        <w:bidi w:val="0"/>
        <w:ind w:left="0" w:leftChars="0" w:firstLine="0" w:firstLineChars="0"/>
        <w:rPr>
          <w:rFonts w:hint="eastAsia"/>
          <w:color w:val="auto"/>
          <w:lang w:val="en-US" w:eastAsia="zh-CN"/>
        </w:rPr>
      </w:pPr>
      <w:r>
        <w:rPr>
          <w:rFonts w:hint="eastAsia"/>
          <w:color w:val="auto"/>
        </w:rPr>
        <w:t>机电深化设计模型应包括给水排水、暖通空调、建筑电气等各系统的模型元素，以及支吊架、减振设施、管道套管等用于支撑和保护的相关模型元素。</w:t>
      </w:r>
      <w:r>
        <w:rPr>
          <w:rFonts w:hint="eastAsia"/>
          <w:color w:val="auto"/>
          <w:lang w:val="en-US" w:eastAsia="zh-CN"/>
        </w:rPr>
        <w:t>模型</w:t>
      </w:r>
      <w:r>
        <w:rPr>
          <w:rFonts w:hint="eastAsia"/>
          <w:color w:val="auto"/>
        </w:rPr>
        <w:t>可按专业、子系统、楼层、功能区域等进行组织。</w:t>
      </w:r>
    </w:p>
    <w:p>
      <w:pPr>
        <w:pStyle w:val="24"/>
        <w:bidi w:val="0"/>
        <w:rPr>
          <w:rFonts w:hint="eastAsia"/>
          <w:color w:val="auto"/>
          <w:lang w:val="en-US" w:eastAsia="zh-CN"/>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机电专业模型的特点是以系统划分，同一机电系统的模型元素应保持连续性，以便准确地进行参数校核等其他BIM应用。设计深化模型不仅应包括机电专业本身的设备、管线、附件、末端等构件，还应包括支吊架、减振设施、套管、等用于管线、设备支撑和保护的其他构件。</w:t>
      </w:r>
    </w:p>
    <w:p>
      <w:pPr>
        <w:pStyle w:val="4"/>
        <w:numPr>
          <w:ilvl w:val="0"/>
          <w:numId w:val="29"/>
        </w:numPr>
        <w:bidi w:val="0"/>
        <w:ind w:left="0" w:leftChars="0" w:firstLine="0" w:firstLineChars="0"/>
        <w:rPr>
          <w:rFonts w:hint="default"/>
          <w:color w:val="auto"/>
          <w:lang w:val="en-US" w:eastAsia="zh-CN"/>
        </w:rPr>
      </w:pPr>
      <w:r>
        <w:rPr>
          <w:rFonts w:hint="eastAsia"/>
          <w:color w:val="auto"/>
        </w:rPr>
        <w:t>机电深化设计BIM应用交付成果宜包括机电深化设计模型、机电深化设计图、碰撞检查分析报告、</w:t>
      </w:r>
      <w:r>
        <w:rPr>
          <w:rFonts w:hint="eastAsia"/>
          <w:color w:val="auto"/>
          <w:lang w:val="en-US" w:eastAsia="zh-CN"/>
        </w:rPr>
        <w:t>机电安装顺序模拟分析报告、</w:t>
      </w:r>
      <w:r>
        <w:rPr>
          <w:rFonts w:hint="eastAsia"/>
          <w:color w:val="auto"/>
        </w:rPr>
        <w:t>工程量清单等。</w:t>
      </w:r>
    </w:p>
    <w:p>
      <w:pPr>
        <w:pStyle w:val="24"/>
        <w:bidi w:val="0"/>
        <w:rPr>
          <w:rFonts w:hint="eastAsia"/>
          <w:color w:val="auto"/>
          <w:lang w:val="en-US" w:eastAsia="zh-CN"/>
        </w:rPr>
      </w:pPr>
      <w:r>
        <w:rPr>
          <w:rFonts w:hint="eastAsia"/>
          <w:color w:val="auto"/>
          <w:lang w:val="en-US" w:eastAsia="zh-CN"/>
        </w:rPr>
        <w:t>【条文说明】</w:t>
      </w:r>
      <w:r>
        <w:rPr>
          <w:rFonts w:hint="eastAsia"/>
          <w:color w:val="auto"/>
        </w:rPr>
        <w:t>机电深化设计BIM应用</w:t>
      </w:r>
      <w:r>
        <w:rPr>
          <w:rFonts w:hint="eastAsia"/>
          <w:color w:val="auto"/>
          <w:lang w:val="en-US" w:eastAsia="zh-CN"/>
        </w:rPr>
        <w:t>过程中产生的</w:t>
      </w:r>
      <w:r>
        <w:rPr>
          <w:rFonts w:hint="eastAsia"/>
          <w:color w:val="auto"/>
        </w:rPr>
        <w:t>机电深化设计模型、机电深化设计图、碰撞检查分析报告、</w:t>
      </w:r>
      <w:r>
        <w:rPr>
          <w:rFonts w:hint="eastAsia"/>
          <w:color w:val="auto"/>
        </w:rPr>
        <w:t>机电安装顺序模拟分析报告</w:t>
      </w:r>
      <w:r>
        <w:rPr>
          <w:rFonts w:hint="eastAsia"/>
          <w:color w:val="auto"/>
          <w:lang w:eastAsia="zh-CN"/>
        </w:rPr>
        <w:t>、</w:t>
      </w:r>
      <w:r>
        <w:rPr>
          <w:rFonts w:hint="eastAsia"/>
          <w:color w:val="auto"/>
        </w:rPr>
        <w:t>工程量清单等</w:t>
      </w:r>
      <w:r>
        <w:rPr>
          <w:rFonts w:hint="eastAsia"/>
          <w:color w:val="auto"/>
          <w:lang w:val="en-US" w:eastAsia="zh-CN"/>
        </w:rPr>
        <w:t>成果，应在施工开始前进行技术交底。</w:t>
      </w:r>
    </w:p>
    <w:p>
      <w:pPr>
        <w:rPr>
          <w:rFonts w:hint="default"/>
          <w:color w:val="auto"/>
          <w:lang w:val="en-US" w:eastAsia="zh-CN"/>
        </w:rPr>
      </w:pPr>
      <w:r>
        <w:rPr>
          <w:rFonts w:hint="eastAsia"/>
          <w:color w:val="auto"/>
          <w:lang w:val="en-US" w:eastAsia="zh-CN"/>
        </w:rPr>
        <w:br w:type="page"/>
      </w:r>
    </w:p>
    <w:p>
      <w:pPr>
        <w:pStyle w:val="3"/>
        <w:numPr>
          <w:ilvl w:val="1"/>
          <w:numId w:val="26"/>
        </w:numPr>
        <w:bidi w:val="0"/>
        <w:rPr>
          <w:rFonts w:hint="eastAsia"/>
          <w:color w:val="auto"/>
        </w:rPr>
      </w:pPr>
      <w:bookmarkStart w:id="50" w:name="_Toc2569"/>
      <w:bookmarkStart w:id="51" w:name="_Toc14377"/>
      <w:r>
        <w:rPr>
          <w:rFonts w:hint="eastAsia"/>
          <w:color w:val="auto"/>
          <w:lang w:val="en-US" w:eastAsia="zh-CN"/>
        </w:rPr>
        <w:t>施工场地</w:t>
      </w:r>
      <w:bookmarkEnd w:id="50"/>
      <w:r>
        <w:rPr>
          <w:rFonts w:hint="eastAsia"/>
          <w:color w:val="auto"/>
          <w:lang w:val="en-US" w:eastAsia="zh-CN"/>
        </w:rPr>
        <w:t>布置</w:t>
      </w:r>
      <w:bookmarkEnd w:id="51"/>
    </w:p>
    <w:p>
      <w:pPr>
        <w:pStyle w:val="4"/>
        <w:numPr>
          <w:ilvl w:val="0"/>
          <w:numId w:val="30"/>
        </w:numPr>
        <w:bidi w:val="0"/>
        <w:ind w:left="0" w:leftChars="0" w:firstLine="0" w:firstLineChars="0"/>
        <w:rPr>
          <w:rFonts w:hint="eastAsia"/>
          <w:color w:val="auto"/>
          <w:lang w:val="en-US" w:eastAsia="zh-CN"/>
        </w:rPr>
      </w:pPr>
      <w:r>
        <w:rPr>
          <w:rFonts w:hint="eastAsia"/>
          <w:color w:val="auto"/>
          <w:lang w:val="en-US" w:eastAsia="zh-CN"/>
        </w:rPr>
        <w:t>施工场地布置宜应用BIM技术，对施工各阶段的场地地形、既有建筑设施、周边环境、施工区域、临时道路、临时设施、加工区域、材料堆场、临水临电、施工机械、安全文明施工设施等进行规划布置和分析优化，以实现场地布置科学合理。</w:t>
      </w:r>
    </w:p>
    <w:p>
      <w:pPr>
        <w:pStyle w:val="24"/>
        <w:bidi w:val="0"/>
        <w:rPr>
          <w:rFonts w:hint="eastAsia"/>
          <w:color w:val="auto"/>
          <w:lang w:val="en-US" w:eastAsia="zh-CN"/>
        </w:rPr>
      </w:pPr>
      <w:r>
        <w:rPr>
          <w:rFonts w:hint="eastAsia"/>
          <w:color w:val="auto"/>
          <w:lang w:val="en-US" w:eastAsia="zh-CN"/>
        </w:rPr>
        <w:t>【条文说明】应用BIM技术对施工各阶段的场地地形、既有建筑设施、周边环境、施工区域、临时道路、临时设施、加工区域、材料堆场、临水临电、施工机械、安全文明施工设施等多种要素进行综合考虑，统一布置和分析，以实现场地布置科学合理。</w:t>
      </w:r>
    </w:p>
    <w:p>
      <w:pPr>
        <w:pStyle w:val="4"/>
        <w:numPr>
          <w:ilvl w:val="0"/>
          <w:numId w:val="30"/>
        </w:numPr>
        <w:bidi w:val="0"/>
        <w:ind w:left="0" w:leftChars="0" w:firstLine="0" w:firstLineChars="0"/>
        <w:rPr>
          <w:rFonts w:hint="eastAsia"/>
          <w:color w:val="auto"/>
          <w:lang w:val="en-US" w:eastAsia="zh-CN"/>
        </w:rPr>
      </w:pPr>
      <w:r>
        <w:rPr>
          <w:rFonts w:hint="eastAsia"/>
          <w:color w:val="auto"/>
          <w:lang w:val="en-US" w:eastAsia="zh-CN"/>
        </w:rPr>
        <w:t>施工场地布置应创建或整合场地地形、既有建筑设施、周边环境、施工区域、道路交通、临时设施、加工区域、材料堆场、临水临电、施工机械、安全文明施工设施等模型，并附加相关信息进行经济技术模拟分析，依据模拟分析结果，选择最优施工场地布置方案，编制施工场地布置方案并进行技术交底（图7.4.2）。</w:t>
      </w:r>
    </w:p>
    <w:p>
      <w:pPr>
        <w:pStyle w:val="24"/>
        <w:bidi w:val="0"/>
        <w:rPr>
          <w:rFonts w:hint="eastAsia"/>
          <w:color w:val="auto"/>
          <w:lang w:val="en-US" w:eastAsia="zh-CN"/>
        </w:rPr>
      </w:pPr>
      <w:r>
        <w:rPr>
          <w:rFonts w:hint="eastAsia"/>
          <w:color w:val="auto"/>
          <w:lang w:val="en-US" w:eastAsia="zh-CN"/>
        </w:rPr>
        <w:t>【条文说明】施工场地规划应用过程中产生的最优施工场地规划方案，应生成模拟演示视频并提交施工部门审核，审核完成后编制对应施工场地布置方案，并进行技术交底。</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36290"/>
            <wp:effectExtent l="0" t="0" r="8255" b="16510"/>
            <wp:docPr id="45" name="图片 45" descr="施工场地规划BIM应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施工场地规划BIM应用流程"/>
                    <pic:cNvPicPr>
                      <a:picLocks noChangeAspect="1"/>
                    </pic:cNvPicPr>
                  </pic:nvPicPr>
                  <pic:blipFill>
                    <a:blip r:embed="rId24"/>
                    <a:srcRect b="10157"/>
                    <a:stretch>
                      <a:fillRect/>
                    </a:stretch>
                  </pic:blipFill>
                  <pic:spPr>
                    <a:xfrm>
                      <a:off x="0" y="0"/>
                      <a:ext cx="5268595" cy="3336290"/>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图7.4.2 施工场地布置BIM应用操作流程图</w:t>
      </w:r>
    </w:p>
    <w:p>
      <w:pPr>
        <w:pStyle w:val="4"/>
        <w:numPr>
          <w:ilvl w:val="0"/>
          <w:numId w:val="30"/>
        </w:numPr>
        <w:bidi w:val="0"/>
        <w:ind w:left="0" w:leftChars="0" w:firstLine="0" w:firstLineChars="0"/>
        <w:rPr>
          <w:rFonts w:hint="eastAsia"/>
          <w:color w:val="auto"/>
          <w:lang w:val="en-US" w:eastAsia="zh-CN"/>
        </w:rPr>
      </w:pPr>
      <w:r>
        <w:rPr>
          <w:rFonts w:hint="eastAsia"/>
          <w:color w:val="auto"/>
          <w:lang w:val="en-US" w:eastAsia="zh-CN"/>
        </w:rPr>
        <w:t>在施工场地布置BIM应用中，可基于施工图设计模型或施工深化设计模型、施工总平图、（如规划文件、地勘报告、GIS数据、电子地图等。）、施工场地规划、施工机械设备选型初步方案、进度计划等创建施工场地布置模型，输出施工场地布置方案、施工场地布置分析报告等。</w:t>
      </w:r>
    </w:p>
    <w:p>
      <w:pPr>
        <w:pStyle w:val="24"/>
        <w:bidi w:val="0"/>
        <w:rPr>
          <w:rFonts w:hint="eastAsia"/>
          <w:color w:val="auto"/>
          <w:lang w:val="en-US" w:eastAsia="zh-CN"/>
        </w:rPr>
      </w:pPr>
      <w:r>
        <w:rPr>
          <w:rFonts w:hint="eastAsia"/>
          <w:color w:val="auto"/>
          <w:lang w:val="en-US" w:eastAsia="zh-CN"/>
        </w:rPr>
        <w:t>【条文说明】基于施工图设计模型或施工深化设计模型、施工场地信息、（如规划文件、地勘报告、GIS 数据、电子地图等。）、施工场地规划、施工机械设备选型初步方案、进度计划等信息，统一优异优化布置后，形成施工场地规划模型，输出施工场地规划方案、施工场地规划分析报告。</w:t>
      </w:r>
    </w:p>
    <w:p>
      <w:pPr>
        <w:pStyle w:val="4"/>
        <w:numPr>
          <w:ilvl w:val="0"/>
          <w:numId w:val="30"/>
        </w:numPr>
        <w:bidi w:val="0"/>
        <w:ind w:left="0" w:leftChars="0" w:firstLine="0" w:firstLineChars="0"/>
        <w:rPr>
          <w:rFonts w:hint="eastAsia"/>
          <w:color w:val="auto"/>
          <w:lang w:val="en-US" w:eastAsia="zh-CN"/>
        </w:rPr>
      </w:pPr>
      <w:r>
        <w:rPr>
          <w:rFonts w:hint="eastAsia"/>
          <w:color w:val="auto"/>
          <w:lang w:val="en-US" w:eastAsia="zh-CN"/>
        </w:rPr>
        <w:t>施工场地规划模型应动态表达施工各阶段的场地地形、既有建筑设施、周边环境、施工区域、临时道路、临时设施、施工机械、安全文明施工设施等规划布置。</w:t>
      </w:r>
    </w:p>
    <w:p>
      <w:pPr>
        <w:pStyle w:val="24"/>
        <w:bidi w:val="0"/>
        <w:rPr>
          <w:rFonts w:hint="eastAsia"/>
          <w:color w:val="auto"/>
          <w:lang w:val="en-US" w:eastAsia="zh-CN"/>
        </w:rPr>
      </w:pPr>
      <w:r>
        <w:rPr>
          <w:rFonts w:hint="eastAsia"/>
          <w:color w:val="auto"/>
          <w:lang w:val="en-US" w:eastAsia="zh-CN"/>
        </w:rPr>
        <w:t>【条文说明】施工各阶段的场地地形、既有建筑设施、周边环境、施工区域、临时道路、临时设施、施工机械、安全文明施工设施等与施工场地相关的要素，都应该在施工场地规划模型中应动态表达。</w:t>
      </w:r>
    </w:p>
    <w:p>
      <w:pPr>
        <w:pStyle w:val="4"/>
        <w:numPr>
          <w:ilvl w:val="0"/>
          <w:numId w:val="30"/>
        </w:numPr>
        <w:bidi w:val="0"/>
        <w:ind w:left="0" w:leftChars="0" w:firstLine="0" w:firstLineChars="0"/>
        <w:rPr>
          <w:rFonts w:hint="eastAsia"/>
          <w:color w:val="auto"/>
          <w:lang w:val="en-US" w:eastAsia="zh-CN"/>
        </w:rPr>
      </w:pPr>
      <w:r>
        <w:rPr>
          <w:rFonts w:hint="eastAsia"/>
          <w:color w:val="auto"/>
          <w:lang w:val="en-US" w:eastAsia="zh-CN"/>
        </w:rPr>
        <w:t>施工场地规划模型元素几何精度及信息深度都应符合《江西省建筑信息模型（BIM）建模标准》中施工准备阶段“场地”及“措施项目”专业的几何精度和信息深度的规范要求。施工场地规划模型元素宜在施工图深化模型元素基础上，增加加工区域、材料堆场、临水临电等模型元素的具体尺寸、标高、定位和形状，并应补充必要的专业信息和产品信息。</w:t>
      </w:r>
    </w:p>
    <w:p>
      <w:pPr>
        <w:pStyle w:val="24"/>
        <w:bidi w:val="0"/>
        <w:rPr>
          <w:rFonts w:hint="eastAsia"/>
          <w:color w:val="auto"/>
          <w:lang w:val="en-US" w:eastAsia="zh-CN"/>
        </w:rPr>
      </w:pPr>
      <w:r>
        <w:rPr>
          <w:rFonts w:hint="eastAsia"/>
          <w:color w:val="auto"/>
          <w:lang w:val="en-US" w:eastAsia="zh-CN"/>
        </w:rPr>
        <w:t>【条文说明】施工场地规划模型中的部分模型元素，在《江西省建筑信息模型（BIM）建模标准》施工准备阶段“场地”及“措施项目”专业有对应几何精度和信息深度的要求。另增加加工区域、材料堆场、临水临电等模型元素的要求，要求表现具体尺寸、标高、定位和形状，并应补充必要的专业信息和产品信息。</w:t>
      </w:r>
    </w:p>
    <w:p>
      <w:pPr>
        <w:pStyle w:val="4"/>
        <w:numPr>
          <w:ilvl w:val="0"/>
          <w:numId w:val="30"/>
        </w:numPr>
        <w:bidi w:val="0"/>
        <w:ind w:left="0" w:leftChars="0" w:firstLine="0" w:firstLineChars="0"/>
        <w:rPr>
          <w:rFonts w:hint="eastAsia"/>
          <w:color w:val="auto"/>
          <w:lang w:val="en-US" w:eastAsia="zh-CN"/>
        </w:rPr>
      </w:pPr>
      <w:r>
        <w:rPr>
          <w:rFonts w:hint="eastAsia"/>
          <w:color w:val="auto"/>
          <w:lang w:val="en-US" w:eastAsia="zh-CN"/>
        </w:rPr>
        <w:t>施工场地规划BIM应用交付成果宜包括施工场地规划模型、施工场地规划方案、施工场地规划分析报告等。其中，分析报告应包含模拟结果分析、可视化资料等，辅助编制施工场地规划方案。</w:t>
      </w:r>
    </w:p>
    <w:p>
      <w:pPr>
        <w:pStyle w:val="24"/>
        <w:bidi w:val="0"/>
        <w:rPr>
          <w:rFonts w:hint="eastAsia"/>
          <w:color w:val="auto"/>
          <w:lang w:val="en-US" w:eastAsia="zh-CN"/>
        </w:rPr>
      </w:pPr>
      <w:r>
        <w:rPr>
          <w:rFonts w:hint="eastAsia"/>
          <w:color w:val="auto"/>
          <w:lang w:val="en-US" w:eastAsia="zh-CN"/>
        </w:rPr>
        <w:t>【条文说明】施工场地规划BIM应用交付成果中的施工场地规划分析报告应包含模拟结果分析、可视化资料等，辅助编制施工场地规划方案。</w:t>
      </w:r>
    </w:p>
    <w:p>
      <w:pPr>
        <w:rPr>
          <w:rFonts w:hint="eastAsia"/>
          <w:color w:val="auto"/>
          <w:lang w:val="en-US" w:eastAsia="zh-CN"/>
        </w:rPr>
      </w:pPr>
      <w:r>
        <w:rPr>
          <w:rFonts w:hint="eastAsia"/>
          <w:color w:val="auto"/>
          <w:lang w:val="en-US" w:eastAsia="zh-CN"/>
        </w:rPr>
        <w:br w:type="page"/>
      </w:r>
    </w:p>
    <w:p>
      <w:pPr>
        <w:pStyle w:val="3"/>
        <w:numPr>
          <w:ilvl w:val="1"/>
          <w:numId w:val="26"/>
        </w:numPr>
        <w:bidi w:val="0"/>
        <w:ind w:left="0" w:leftChars="0" w:firstLine="0" w:firstLineChars="0"/>
        <w:rPr>
          <w:rFonts w:hint="eastAsia"/>
          <w:color w:val="auto"/>
          <w:lang w:val="en-US" w:eastAsia="zh-CN"/>
        </w:rPr>
      </w:pPr>
      <w:bookmarkStart w:id="52" w:name="_Toc16049"/>
      <w:bookmarkStart w:id="53" w:name="_Toc11057"/>
      <w:bookmarkStart w:id="54" w:name="_Toc29238"/>
      <w:r>
        <w:rPr>
          <w:rFonts w:hint="eastAsia"/>
          <w:color w:val="auto"/>
          <w:lang w:val="en-US" w:eastAsia="zh-CN"/>
        </w:rPr>
        <w:t>施工工艺模拟</w:t>
      </w:r>
      <w:bookmarkEnd w:id="52"/>
      <w:bookmarkEnd w:id="53"/>
      <w:bookmarkEnd w:id="54"/>
    </w:p>
    <w:p>
      <w:pPr>
        <w:pStyle w:val="4"/>
        <w:numPr>
          <w:ilvl w:val="0"/>
          <w:numId w:val="31"/>
        </w:numPr>
        <w:bidi w:val="0"/>
        <w:ind w:left="0" w:leftChars="0" w:firstLine="0" w:firstLineChars="0"/>
        <w:rPr>
          <w:rFonts w:hint="eastAsia"/>
          <w:color w:val="auto"/>
          <w:lang w:val="en-US" w:eastAsia="zh-CN"/>
        </w:rPr>
      </w:pPr>
      <w:r>
        <w:rPr>
          <w:rFonts w:hint="eastAsia"/>
          <w:color w:val="auto"/>
        </w:rPr>
        <w:t>施工工艺模拟宜应用BIM</w:t>
      </w:r>
      <w:r>
        <w:rPr>
          <w:rFonts w:hint="eastAsia"/>
          <w:color w:val="auto"/>
          <w:lang w:eastAsia="zh-CN"/>
        </w:rPr>
        <w:t>，在施工作业模型的基础上附加建造过程、施工顺序等信息，进行施工过程的可视化模拟，并充分利用建筑信息模型对方案进行分析和优化，提高方案审核的准确性，实现施工</w:t>
      </w:r>
      <w:r>
        <w:rPr>
          <w:rFonts w:hint="eastAsia"/>
          <w:color w:val="auto"/>
          <w:lang w:val="en-US" w:eastAsia="zh-CN"/>
        </w:rPr>
        <w:t>工艺</w:t>
      </w:r>
      <w:r>
        <w:rPr>
          <w:rFonts w:hint="eastAsia"/>
          <w:color w:val="auto"/>
          <w:lang w:eastAsia="zh-CN"/>
        </w:rPr>
        <w:t>的可视化交底。</w:t>
      </w:r>
    </w:p>
    <w:p>
      <w:pPr>
        <w:pStyle w:val="24"/>
        <w:bidi w:val="0"/>
        <w:rPr>
          <w:rFonts w:hint="eastAsia"/>
          <w:color w:val="auto"/>
          <w:lang w:val="en-US" w:eastAsia="zh-CN"/>
        </w:rPr>
      </w:pPr>
      <w:r>
        <w:rPr>
          <w:rFonts w:hint="eastAsia"/>
          <w:color w:val="auto"/>
          <w:lang w:eastAsia="zh-CN"/>
        </w:rPr>
        <w:t>【</w:t>
      </w:r>
      <w:r>
        <w:rPr>
          <w:rFonts w:hint="eastAsia"/>
          <w:color w:val="auto"/>
          <w:lang w:val="en-US" w:eastAsia="zh-CN"/>
        </w:rPr>
        <w:t>条文说明</w:t>
      </w:r>
      <w:r>
        <w:rPr>
          <w:rFonts w:hint="eastAsia"/>
          <w:color w:val="auto"/>
          <w:lang w:eastAsia="zh-CN"/>
        </w:rPr>
        <w:t>】施工工艺模拟内容可根据项目施工实际需求进行，新工艺、安全要求高以及施工难度较大的工艺宜进行施工工艺模拟。</w:t>
      </w:r>
    </w:p>
    <w:p>
      <w:pPr>
        <w:pStyle w:val="4"/>
        <w:numPr>
          <w:ilvl w:val="0"/>
          <w:numId w:val="31"/>
        </w:numPr>
        <w:bidi w:val="0"/>
        <w:ind w:left="0" w:leftChars="0" w:firstLine="0" w:firstLineChars="0"/>
        <w:rPr>
          <w:rFonts w:hint="eastAsia"/>
          <w:color w:val="auto"/>
          <w:lang w:val="en-US" w:eastAsia="zh-CN"/>
        </w:rPr>
      </w:pPr>
      <w:r>
        <w:rPr>
          <w:rFonts w:hint="eastAsia"/>
          <w:color w:val="auto"/>
        </w:rPr>
        <w:t>在施工工艺模拟BIM应用中，可基于</w:t>
      </w:r>
      <w:r>
        <w:rPr>
          <w:rFonts w:hint="eastAsia"/>
          <w:color w:val="auto"/>
          <w:lang w:val="en-US" w:eastAsia="zh-CN"/>
        </w:rPr>
        <w:t>施工图设计模型、施工组织设计及施工专项方案、</w:t>
      </w:r>
      <w:r>
        <w:rPr>
          <w:rFonts w:hint="eastAsia"/>
          <w:color w:val="auto"/>
        </w:rPr>
        <w:t>和施工图创建施工工艺模型，指导模型创建、视频制作、文档编制和方案交底并将施工工艺信息与模型关联</w:t>
      </w:r>
      <w:r>
        <w:rPr>
          <w:rFonts w:hint="eastAsia"/>
          <w:color w:val="auto"/>
          <w:lang w:eastAsia="zh-CN"/>
        </w:rPr>
        <w:t>，</w:t>
      </w:r>
      <w:r>
        <w:rPr>
          <w:rFonts w:hint="eastAsia"/>
          <w:color w:val="auto"/>
          <w:lang w:val="en-US" w:eastAsia="zh-CN"/>
        </w:rPr>
        <w:t>并</w:t>
      </w:r>
      <w:r>
        <w:rPr>
          <w:rFonts w:hint="eastAsia"/>
          <w:color w:val="auto"/>
        </w:rPr>
        <w:t>输出资源配置计划、施工进度计划等</w:t>
      </w:r>
      <w:r>
        <w:rPr>
          <w:rFonts w:hint="eastAsia"/>
          <w:color w:val="auto"/>
          <w:lang w:eastAsia="zh-CN"/>
        </w:rPr>
        <w:t>（图</w:t>
      </w:r>
      <w:r>
        <w:rPr>
          <w:rFonts w:hint="eastAsia"/>
          <w:color w:val="auto"/>
          <w:lang w:val="en-US" w:eastAsia="zh-CN"/>
        </w:rPr>
        <w:t>7.5.2</w:t>
      </w:r>
      <w:r>
        <w:rPr>
          <w:rFonts w:hint="eastAsia"/>
          <w:color w:val="auto"/>
          <w:lang w:eastAsia="zh-CN"/>
        </w:rPr>
        <w:t>）</w:t>
      </w:r>
      <w:r>
        <w:rPr>
          <w:rFonts w:hint="eastAsia"/>
          <w:color w:val="auto"/>
        </w:rPr>
        <w:t>。</w:t>
      </w:r>
    </w:p>
    <w:p>
      <w:pPr>
        <w:pStyle w:val="24"/>
        <w:bidi w:val="0"/>
        <w:rPr>
          <w:rFonts w:hint="eastAsia"/>
          <w:color w:val="auto"/>
          <w:lang w:val="en-US" w:eastAsia="zh-CN"/>
        </w:rPr>
      </w:pPr>
      <w:r>
        <w:rPr>
          <w:rFonts w:hint="eastAsia"/>
          <w:color w:val="auto"/>
          <w:lang w:eastAsia="zh-CN"/>
        </w:rPr>
        <w:t>【</w:t>
      </w:r>
      <w:r>
        <w:rPr>
          <w:rFonts w:hint="eastAsia"/>
          <w:color w:val="auto"/>
          <w:lang w:val="en-US" w:eastAsia="zh-CN"/>
        </w:rPr>
        <w:t>条文说明</w:t>
      </w:r>
      <w:r>
        <w:rPr>
          <w:rFonts w:hint="eastAsia"/>
          <w:color w:val="auto"/>
          <w:lang w:eastAsia="zh-CN"/>
        </w:rPr>
        <w:t>】施工工艺模拟模型可从已完成的施工组织模型中提取，并根据需要进行补充完善，也可在施工图、设计模型或深化设计模型基础上创建。</w:t>
      </w:r>
      <w:r>
        <w:rPr>
          <w:rFonts w:hint="eastAsia"/>
          <w:color w:val="auto"/>
          <w:lang w:val="en-US" w:eastAsia="zh-CN"/>
        </w:rPr>
        <w:t>施工工艺模拟的完成过程应考虑生成相关的技术交底文档，将相关问题及时反馈至施工方。</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36925"/>
            <wp:effectExtent l="0" t="0" r="8255" b="15875"/>
            <wp:docPr id="46" name="图片 46" descr="施工工艺模拟BIM应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施工工艺模拟BIM应用流程"/>
                    <pic:cNvPicPr>
                      <a:picLocks noChangeAspect="1"/>
                    </pic:cNvPicPr>
                  </pic:nvPicPr>
                  <pic:blipFill>
                    <a:blip r:embed="rId25"/>
                    <a:srcRect b="10140"/>
                    <a:stretch>
                      <a:fillRect/>
                    </a:stretch>
                  </pic:blipFill>
                  <pic:spPr>
                    <a:xfrm>
                      <a:off x="0" y="0"/>
                      <a:ext cx="5268595" cy="333692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 xml:space="preserve">图7.5.2 </w:t>
      </w:r>
      <w:r>
        <w:rPr>
          <w:rFonts w:hint="eastAsia"/>
          <w:color w:val="auto"/>
          <w:lang w:eastAsia="zh-CN"/>
        </w:rPr>
        <w:t>施工工艺模拟BIM应用操作流程图</w:t>
      </w:r>
    </w:p>
    <w:p>
      <w:pPr>
        <w:pStyle w:val="4"/>
        <w:numPr>
          <w:ilvl w:val="0"/>
          <w:numId w:val="31"/>
        </w:numPr>
        <w:bidi w:val="0"/>
        <w:ind w:left="0" w:leftChars="0" w:firstLine="0" w:firstLineChars="0"/>
        <w:rPr>
          <w:rFonts w:hint="eastAsia"/>
          <w:color w:val="auto"/>
        </w:rPr>
      </w:pPr>
      <w:r>
        <w:rPr>
          <w:rFonts w:hint="eastAsia"/>
          <w:color w:val="auto"/>
        </w:rPr>
        <w:t>在施工工艺模拟前应完成相关</w:t>
      </w:r>
      <w:r>
        <w:rPr>
          <w:rFonts w:hint="eastAsia"/>
          <w:color w:val="auto"/>
          <w:lang w:val="en-US" w:eastAsia="zh-CN"/>
        </w:rPr>
        <w:t>施工组织设计及施工专项方案</w:t>
      </w:r>
      <w:r>
        <w:rPr>
          <w:rFonts w:hint="eastAsia"/>
          <w:color w:val="auto"/>
        </w:rPr>
        <w:t>的编制，确认工艺流程及相关技术要求。</w:t>
      </w:r>
    </w:p>
    <w:p>
      <w:pPr>
        <w:pStyle w:val="24"/>
        <w:bidi w:val="0"/>
        <w:rPr>
          <w:rFonts w:hint="eastAsia"/>
          <w:color w:val="auto"/>
          <w:lang w:eastAsia="zh-CN"/>
        </w:rPr>
      </w:pPr>
      <w:r>
        <w:rPr>
          <w:rFonts w:hint="eastAsia"/>
          <w:color w:val="auto"/>
          <w:lang w:eastAsia="zh-CN"/>
        </w:rPr>
        <w:t>【</w:t>
      </w:r>
      <w:r>
        <w:rPr>
          <w:rFonts w:hint="eastAsia"/>
          <w:color w:val="auto"/>
          <w:lang w:val="en-US" w:eastAsia="zh-CN"/>
        </w:rPr>
        <w:t>条文说明</w:t>
      </w:r>
      <w:r>
        <w:rPr>
          <w:rFonts w:hint="eastAsia"/>
          <w:color w:val="auto"/>
          <w:lang w:eastAsia="zh-CN"/>
        </w:rPr>
        <w:t>】在施工工艺模拟前应梳理清楚与工艺相关的所有逻辑关系以及供求关系，避免模拟过程中漏缺项。</w:t>
      </w:r>
    </w:p>
    <w:p>
      <w:pPr>
        <w:pStyle w:val="4"/>
        <w:numPr>
          <w:ilvl w:val="0"/>
          <w:numId w:val="31"/>
        </w:numPr>
        <w:bidi w:val="0"/>
        <w:ind w:left="0" w:leftChars="0" w:firstLine="0" w:firstLineChars="0"/>
        <w:rPr>
          <w:rFonts w:hint="eastAsia"/>
          <w:color w:val="auto"/>
        </w:rPr>
      </w:pPr>
      <w:r>
        <w:rPr>
          <w:rFonts w:hint="eastAsia"/>
          <w:color w:val="auto"/>
          <w:lang w:val="en-US" w:eastAsia="zh-CN"/>
        </w:rPr>
        <w:t>土方工程施工工艺模拟应根据开挖量、开挖顺序、开挖机械数量安排、土方运输车辆运输能力、基坑支护类型及换撑等因素，优化土方工程施工工艺。</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土方开挖工艺模拟除了以上所述内容外，还应考虑项目所在地对土方外运的限制，例如土方外运时间和路线。</w:t>
      </w:r>
    </w:p>
    <w:p>
      <w:pPr>
        <w:pStyle w:val="4"/>
        <w:numPr>
          <w:ilvl w:val="0"/>
          <w:numId w:val="31"/>
        </w:numPr>
        <w:bidi w:val="0"/>
        <w:ind w:left="0" w:leftChars="0" w:firstLine="0" w:firstLineChars="0"/>
        <w:rPr>
          <w:rFonts w:hint="eastAsia"/>
          <w:color w:val="auto"/>
          <w:lang w:val="en-US" w:eastAsia="zh-CN"/>
        </w:rPr>
      </w:pPr>
      <w:r>
        <w:rPr>
          <w:rFonts w:hint="eastAsia"/>
          <w:color w:val="auto"/>
          <w:lang w:val="en-US" w:eastAsia="zh-CN"/>
        </w:rPr>
        <w:t>模板工程施工工艺模拟应优化模板数量、类型，支撑系统数量、类型和间距，支设流程和定位，结构预埋件定位等。</w:t>
      </w:r>
    </w:p>
    <w:p>
      <w:pPr>
        <w:pStyle w:val="4"/>
        <w:numPr>
          <w:ilvl w:val="0"/>
          <w:numId w:val="31"/>
        </w:numPr>
        <w:bidi w:val="0"/>
        <w:ind w:left="0" w:leftChars="0" w:firstLine="0" w:firstLineChars="0"/>
        <w:rPr>
          <w:rFonts w:hint="eastAsia"/>
          <w:color w:val="auto"/>
        </w:rPr>
      </w:pPr>
      <w:r>
        <w:rPr>
          <w:rFonts w:hint="eastAsia"/>
          <w:color w:val="auto"/>
          <w:lang w:val="en-US" w:eastAsia="zh-CN"/>
        </w:rPr>
        <w:t>临时支撑施工工艺模拟应优化临时支撑位置、数量、类型、尺寸，并宜结合支撑布置顺序、换撑顺序、拆撑顺序。</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模版工程施工工艺模拟、</w:t>
      </w:r>
      <w:r>
        <w:rPr>
          <w:rFonts w:hint="eastAsia"/>
          <w:color w:val="auto"/>
        </w:rPr>
        <w:t>临时支撑施工工艺模拟</w:t>
      </w:r>
      <w:r>
        <w:rPr>
          <w:rFonts w:hint="eastAsia"/>
          <w:color w:val="auto"/>
          <w:lang w:eastAsia="zh-CN"/>
        </w:rPr>
        <w:t>，</w:t>
      </w:r>
      <w:r>
        <w:rPr>
          <w:rFonts w:hint="eastAsia"/>
          <w:color w:val="auto"/>
          <w:lang w:val="en-US" w:eastAsia="zh-CN"/>
        </w:rPr>
        <w:t>应考虑二次搬运及场地堆放的规划。</w:t>
      </w:r>
    </w:p>
    <w:p>
      <w:pPr>
        <w:pStyle w:val="4"/>
        <w:numPr>
          <w:ilvl w:val="0"/>
          <w:numId w:val="31"/>
        </w:numPr>
        <w:bidi w:val="0"/>
        <w:ind w:left="0" w:leftChars="0" w:firstLine="0" w:firstLineChars="0"/>
        <w:rPr>
          <w:rFonts w:hint="eastAsia"/>
          <w:color w:val="auto"/>
        </w:rPr>
      </w:pPr>
      <w:r>
        <w:rPr>
          <w:rFonts w:hint="eastAsia"/>
          <w:color w:val="auto"/>
        </w:rPr>
        <w:t>大型设备及构件安装工艺模拟应综合分析柱梁板墙、障碍物等因素，优化大型设备及构件进场时间点、吊装运输路径和预留孔洞等。</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大型设备及构件安装工艺模拟应考虑二次搬运及场地堆放规划、构件安装方式。构件安装包括吊装、滑移、提升等方式。</w:t>
      </w:r>
    </w:p>
    <w:p>
      <w:pPr>
        <w:pStyle w:val="4"/>
        <w:numPr>
          <w:ilvl w:val="0"/>
          <w:numId w:val="31"/>
        </w:numPr>
        <w:bidi w:val="0"/>
        <w:ind w:left="0" w:leftChars="0" w:firstLine="0" w:firstLineChars="0"/>
        <w:rPr>
          <w:rFonts w:hint="eastAsia"/>
          <w:color w:val="auto"/>
        </w:rPr>
      </w:pPr>
      <w:r>
        <w:rPr>
          <w:rFonts w:hint="eastAsia"/>
          <w:color w:val="auto"/>
        </w:rPr>
        <w:t>复杂节点施工工艺模拟应优化节点各构件尺寸、各构件之间的</w:t>
      </w:r>
      <w:r>
        <w:rPr>
          <w:rFonts w:hint="eastAsia" w:ascii="Times New Roman" w:hAnsi="Times New Roman"/>
          <w:b w:val="0"/>
          <w:bCs/>
          <w:color w:val="auto"/>
          <w:lang w:eastAsia="zh-CN"/>
        </w:rPr>
        <w:t>连接方式和空间要求，以及节点施工顺序。</w:t>
      </w:r>
    </w:p>
    <w:p>
      <w:pPr>
        <w:pStyle w:val="24"/>
        <w:bidi w:val="0"/>
        <w:rPr>
          <w:rFonts w:hint="eastAsia"/>
          <w:color w:val="auto"/>
          <w:lang w:val="en-US" w:eastAsia="zh-CN"/>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复杂节点施工工艺模拟应充分考虑施工工作面。</w:t>
      </w:r>
    </w:p>
    <w:p>
      <w:pPr>
        <w:pStyle w:val="4"/>
        <w:numPr>
          <w:ilvl w:val="0"/>
          <w:numId w:val="31"/>
        </w:numPr>
        <w:bidi w:val="0"/>
        <w:ind w:left="0" w:leftChars="0" w:firstLine="0" w:firstLineChars="0"/>
        <w:rPr>
          <w:rFonts w:hint="eastAsia"/>
          <w:color w:val="auto"/>
          <w:lang w:eastAsia="zh-CN"/>
        </w:rPr>
      </w:pPr>
      <w:r>
        <w:rPr>
          <w:rFonts w:hint="eastAsia"/>
          <w:color w:val="auto"/>
          <w:lang w:eastAsia="zh-CN"/>
        </w:rPr>
        <w:t>垂直运输施工工艺模拟应综合分析运输需求、垂直运输器械的运输能力等因素，结合施工进度优化垂直运输组织计划。</w:t>
      </w:r>
    </w:p>
    <w:p>
      <w:pPr>
        <w:pStyle w:val="24"/>
        <w:bidi w:val="0"/>
        <w:rPr>
          <w:rFonts w:hint="eastAsia"/>
          <w:color w:val="auto"/>
          <w:lang w:val="en-US" w:eastAsia="zh-CN"/>
        </w:rPr>
      </w:pPr>
      <w:r>
        <w:rPr>
          <w:rFonts w:hint="eastAsia"/>
          <w:color w:val="auto"/>
          <w:lang w:eastAsia="zh-CN"/>
        </w:rPr>
        <w:t>【</w:t>
      </w:r>
      <w:r>
        <w:rPr>
          <w:rFonts w:hint="eastAsia"/>
          <w:color w:val="auto"/>
          <w:lang w:val="en-US" w:eastAsia="zh-CN"/>
        </w:rPr>
        <w:t>条文说明】垂直运输施工工艺模拟应做到结合施工进度对垂直运输组织计划进行优化，并随着进度变化进行相应调整。</w:t>
      </w:r>
    </w:p>
    <w:p>
      <w:pPr>
        <w:pStyle w:val="4"/>
        <w:numPr>
          <w:ilvl w:val="0"/>
          <w:numId w:val="31"/>
        </w:numPr>
        <w:bidi w:val="0"/>
        <w:ind w:left="0" w:leftChars="0" w:firstLine="0" w:firstLineChars="0"/>
        <w:rPr>
          <w:rFonts w:hint="eastAsia"/>
          <w:color w:val="auto"/>
          <w:lang w:eastAsia="zh-CN"/>
        </w:rPr>
      </w:pPr>
      <w:r>
        <w:rPr>
          <w:rFonts w:hint="eastAsia"/>
          <w:color w:val="auto"/>
          <w:lang w:eastAsia="zh-CN"/>
        </w:rPr>
        <w:t>脚手架施工工艺模拟应综合分析脚手架组合形式、搭设顺序、安全网架设、连墙杆搭设、场地障碍物、卸料平台与脚手架关系等因素，优化脚手架方案。</w:t>
      </w:r>
    </w:p>
    <w:p>
      <w:pPr>
        <w:pStyle w:val="24"/>
        <w:bidi w:val="0"/>
        <w:rPr>
          <w:rFonts w:hint="eastAsia"/>
          <w:color w:val="auto"/>
          <w:lang w:eastAsia="zh-CN"/>
        </w:rPr>
      </w:pPr>
      <w:r>
        <w:rPr>
          <w:rFonts w:hint="eastAsia"/>
          <w:color w:val="auto"/>
          <w:lang w:eastAsia="zh-CN"/>
        </w:rPr>
        <w:t>【</w:t>
      </w:r>
      <w:r>
        <w:rPr>
          <w:rFonts w:hint="eastAsia"/>
          <w:color w:val="auto"/>
          <w:lang w:val="en-US" w:eastAsia="zh-CN"/>
        </w:rPr>
        <w:t>条文说明</w:t>
      </w:r>
      <w:r>
        <w:rPr>
          <w:rFonts w:hint="eastAsia"/>
          <w:color w:val="auto"/>
          <w:lang w:eastAsia="zh-CN"/>
        </w:rPr>
        <w:t>】脚手架施工工艺模拟</w:t>
      </w:r>
      <w:r>
        <w:rPr>
          <w:rFonts w:hint="eastAsia"/>
          <w:color w:val="auto"/>
          <w:lang w:val="en-US" w:eastAsia="zh-CN"/>
        </w:rPr>
        <w:t>应考虑二次搬运及场地堆放的规划问题。</w:t>
      </w:r>
    </w:p>
    <w:p>
      <w:pPr>
        <w:pStyle w:val="4"/>
        <w:numPr>
          <w:ilvl w:val="0"/>
          <w:numId w:val="31"/>
        </w:numPr>
        <w:bidi w:val="0"/>
        <w:ind w:left="0" w:leftChars="0" w:firstLine="0" w:firstLineChars="0"/>
        <w:rPr>
          <w:rFonts w:hint="eastAsia"/>
          <w:color w:val="auto"/>
        </w:rPr>
      </w:pPr>
      <w:r>
        <w:rPr>
          <w:rFonts w:hint="eastAsia"/>
          <w:color w:val="auto"/>
        </w:rPr>
        <w:t>预制构件拼装施工工艺模拟应综合分析连接件定位、拼装部件之间的连接方式、拼装工作空间要求以及拼装顺序等因素，检验预制构件加工精度。</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rPr>
        <w:t>预制构件拼装施工工艺模拟</w:t>
      </w:r>
      <w:r>
        <w:rPr>
          <w:rFonts w:hint="eastAsia"/>
          <w:color w:val="auto"/>
          <w:lang w:val="en-US" w:eastAsia="zh-CN"/>
        </w:rPr>
        <w:t>应包含对吊装方式的要求。</w:t>
      </w:r>
    </w:p>
    <w:p>
      <w:pPr>
        <w:pStyle w:val="4"/>
        <w:numPr>
          <w:ilvl w:val="0"/>
          <w:numId w:val="31"/>
        </w:numPr>
        <w:bidi w:val="0"/>
        <w:ind w:left="0" w:leftChars="0" w:firstLine="0" w:firstLineChars="0"/>
        <w:rPr>
          <w:rFonts w:hint="eastAsia"/>
          <w:color w:val="auto"/>
        </w:rPr>
      </w:pPr>
      <w:r>
        <w:rPr>
          <w:rFonts w:hint="eastAsia"/>
          <w:color w:val="auto"/>
        </w:rPr>
        <w:t>在施工工艺模拟过程中宜将涉及的时间、人力、施工机械及其工作面要求等信息与模型关联。</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施工工艺模拟过程中所涉及到的信息，都应该与相关模型上关联。</w:t>
      </w:r>
    </w:p>
    <w:p>
      <w:pPr>
        <w:pStyle w:val="4"/>
        <w:numPr>
          <w:ilvl w:val="0"/>
          <w:numId w:val="31"/>
        </w:numPr>
        <w:bidi w:val="0"/>
        <w:ind w:left="0" w:leftChars="0" w:firstLine="0" w:firstLineChars="0"/>
        <w:rPr>
          <w:rFonts w:hint="eastAsia"/>
          <w:color w:val="auto"/>
        </w:rPr>
      </w:pPr>
      <w:r>
        <w:rPr>
          <w:rFonts w:hint="eastAsia"/>
          <w:color w:val="auto"/>
        </w:rPr>
        <w:t>在施工工艺模拟过程中，宜及时记录出现的工序交接、施工定位等存在的问题，形成施工模拟分析报告等方案优化指导文件。</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施工工艺模拟过程中出现的问题，应该以施工模拟分析报告等方案的形式形成成果并用其对指导文件进行优化。</w:t>
      </w:r>
    </w:p>
    <w:p>
      <w:pPr>
        <w:pStyle w:val="4"/>
        <w:numPr>
          <w:ilvl w:val="0"/>
          <w:numId w:val="31"/>
        </w:numPr>
        <w:bidi w:val="0"/>
        <w:ind w:left="0" w:leftChars="0" w:firstLine="0" w:firstLineChars="0"/>
        <w:rPr>
          <w:rFonts w:hint="eastAsia"/>
          <w:color w:val="auto"/>
        </w:rPr>
      </w:pPr>
      <w:r>
        <w:rPr>
          <w:rFonts w:hint="eastAsia"/>
          <w:color w:val="auto"/>
        </w:rPr>
        <w:t>宜根据施工工艺模拟成果进行协调优化，并将相关信息同步更新或关联到模型中。</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根据施工工艺模拟成果优化后，需及时将相关信息同步更新或关联到模型中。</w:t>
      </w:r>
    </w:p>
    <w:p>
      <w:pPr>
        <w:pStyle w:val="4"/>
        <w:numPr>
          <w:ilvl w:val="0"/>
          <w:numId w:val="31"/>
        </w:numPr>
        <w:bidi w:val="0"/>
        <w:ind w:left="0" w:leftChars="0" w:firstLine="0" w:firstLineChars="0"/>
        <w:rPr>
          <w:rFonts w:hint="eastAsia"/>
          <w:color w:val="auto"/>
        </w:rPr>
      </w:pPr>
      <w:r>
        <w:rPr>
          <w:rFonts w:hint="eastAsia"/>
          <w:color w:val="auto"/>
        </w:rPr>
        <w:t>施工工艺模拟模型也可在施工图、设计模型或深化设计模型基础上创建</w:t>
      </w:r>
      <w:r>
        <w:rPr>
          <w:rFonts w:hint="eastAsia"/>
          <w:color w:val="auto"/>
          <w:lang w:eastAsia="zh-CN"/>
        </w:rPr>
        <w:t>。</w:t>
      </w:r>
      <w:r>
        <w:rPr>
          <w:rFonts w:hint="eastAsia"/>
          <w:color w:val="auto"/>
          <w:lang w:val="en-US" w:eastAsia="zh-CN"/>
        </w:rPr>
        <w:t>其精度需要满足《江西省建筑信息模型（BIM）技术建模标准》施工准备阶段对其相关构件几何精度与信息深度的要求</w:t>
      </w:r>
      <w:r>
        <w:rPr>
          <w:rFonts w:hint="eastAsia"/>
          <w:color w:val="auto"/>
        </w:rPr>
        <w:t>。</w:t>
      </w:r>
    </w:p>
    <w:p>
      <w:pPr>
        <w:pStyle w:val="24"/>
        <w:bidi w:val="0"/>
        <w:rPr>
          <w:rFonts w:hint="eastAsia"/>
          <w:color w:val="auto"/>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rPr>
        <w:t>施工工艺模拟模型</w:t>
      </w:r>
      <w:r>
        <w:rPr>
          <w:rFonts w:hint="eastAsia"/>
          <w:color w:val="auto"/>
          <w:lang w:val="en-US" w:eastAsia="zh-CN"/>
        </w:rPr>
        <w:t>中涉及到的构件，其几何精度和信息深度应根据施工工艺资料结合现场材料选型进行规定和创建，应满足《江西省建筑信息模型（BIM）技术建模标准》中施工准备阶段对构件几何精度与信息深度的要求。</w:t>
      </w:r>
    </w:p>
    <w:p>
      <w:pPr>
        <w:pStyle w:val="4"/>
        <w:numPr>
          <w:ilvl w:val="0"/>
          <w:numId w:val="31"/>
        </w:numPr>
        <w:bidi w:val="0"/>
        <w:ind w:left="0" w:leftChars="0" w:firstLine="0" w:firstLineChars="0"/>
        <w:rPr>
          <w:rFonts w:hint="eastAsia"/>
          <w:color w:val="auto"/>
        </w:rPr>
      </w:pPr>
      <w:r>
        <w:rPr>
          <w:rFonts w:hint="eastAsia"/>
          <w:color w:val="auto"/>
        </w:rPr>
        <w:t>施工工艺模拟前应明确模型范围，根据模拟任务调整模型，并满足下列要求：</w:t>
      </w:r>
    </w:p>
    <w:p>
      <w:pPr>
        <w:bidi w:val="0"/>
        <w:rPr>
          <w:rFonts w:hint="eastAsia"/>
          <w:color w:val="auto"/>
        </w:rPr>
      </w:pPr>
      <w:r>
        <w:rPr>
          <w:rFonts w:hint="eastAsia"/>
          <w:color w:val="auto"/>
        </w:rPr>
        <w:t>1</w:t>
      </w:r>
      <w:r>
        <w:rPr>
          <w:rFonts w:hint="eastAsia"/>
          <w:color w:val="auto"/>
          <w:lang w:val="en-US" w:eastAsia="zh-CN"/>
        </w:rPr>
        <w:t xml:space="preserve"> </w:t>
      </w:r>
      <w:r>
        <w:rPr>
          <w:rFonts w:hint="eastAsia"/>
          <w:color w:val="auto"/>
        </w:rPr>
        <w:t>模拟过程涉及空间碰撞的，应确保足够的模型细度及工作面；</w:t>
      </w:r>
    </w:p>
    <w:p>
      <w:pPr>
        <w:bidi w:val="0"/>
        <w:rPr>
          <w:rFonts w:hint="eastAsia"/>
          <w:color w:val="auto"/>
        </w:rPr>
      </w:pPr>
      <w:r>
        <w:rPr>
          <w:rFonts w:hint="eastAsia"/>
          <w:color w:val="auto"/>
        </w:rPr>
        <w:t>2</w:t>
      </w:r>
      <w:r>
        <w:rPr>
          <w:rFonts w:hint="eastAsia"/>
          <w:color w:val="auto"/>
          <w:lang w:val="en-US" w:eastAsia="zh-CN"/>
        </w:rPr>
        <w:t xml:space="preserve"> </w:t>
      </w:r>
      <w:r>
        <w:rPr>
          <w:rFonts w:hint="eastAsia"/>
          <w:color w:val="auto"/>
        </w:rPr>
        <w:t>模拟过程涉及与其他施工工序交叉时，应保证各工序的时间逻辑关系合理；</w:t>
      </w:r>
    </w:p>
    <w:p>
      <w:pPr>
        <w:bidi w:val="0"/>
        <w:rPr>
          <w:rFonts w:hint="eastAsia"/>
          <w:color w:val="auto"/>
        </w:rPr>
      </w:pPr>
      <w:r>
        <w:rPr>
          <w:rFonts w:hint="eastAsia"/>
          <w:color w:val="auto"/>
        </w:rPr>
        <w:t>3</w:t>
      </w:r>
      <w:r>
        <w:rPr>
          <w:rFonts w:hint="eastAsia"/>
          <w:color w:val="auto"/>
          <w:lang w:val="en-US" w:eastAsia="zh-CN"/>
        </w:rPr>
        <w:t xml:space="preserve"> </w:t>
      </w:r>
      <w:r>
        <w:rPr>
          <w:rFonts w:hint="eastAsia"/>
          <w:color w:val="auto"/>
        </w:rPr>
        <w:t>除上述1、2款以外对应专项施工工艺模拟的其他要求。</w:t>
      </w:r>
    </w:p>
    <w:p>
      <w:pPr>
        <w:pStyle w:val="24"/>
        <w:bidi w:val="0"/>
        <w:rPr>
          <w:rFonts w:hint="default"/>
          <w:color w:val="auto"/>
          <w:lang w:val="en-US" w:eastAsia="zh-CN"/>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lang w:val="en-US" w:eastAsia="zh-CN"/>
        </w:rPr>
        <w:t>7.5.16施工工艺模拟的模型范围应提前明确，并根据模型范围和任务要求调整模型，并根据实际施工情况满足施工工艺模拟的其他要求。</w:t>
      </w:r>
    </w:p>
    <w:p>
      <w:pPr>
        <w:pStyle w:val="4"/>
        <w:numPr>
          <w:ilvl w:val="0"/>
          <w:numId w:val="31"/>
        </w:numPr>
        <w:bidi w:val="0"/>
        <w:ind w:left="0" w:leftChars="0" w:firstLine="0" w:firstLineChars="0"/>
        <w:rPr>
          <w:rFonts w:hint="eastAsia"/>
          <w:color w:val="auto"/>
        </w:rPr>
      </w:pPr>
      <w:r>
        <w:rPr>
          <w:rFonts w:hint="eastAsia"/>
          <w:color w:val="auto"/>
        </w:rPr>
        <w:t>施工工艺模拟BIM应用交付成果宜包括施工工艺模型、施工模拟分析报告、可视化资料、分析报告等。宜基于BIM应用交付成果，进行可视化展示或施工交底。</w:t>
      </w:r>
    </w:p>
    <w:p>
      <w:pPr>
        <w:pStyle w:val="24"/>
        <w:bidi w:val="0"/>
        <w:rPr>
          <w:rFonts w:hint="eastAsia"/>
          <w:color w:val="auto"/>
          <w:lang w:val="en-US" w:eastAsia="zh-CN"/>
        </w:rPr>
      </w:pPr>
      <w:r>
        <w:rPr>
          <w:rFonts w:hint="eastAsia"/>
          <w:color w:val="auto"/>
          <w:lang w:eastAsia="zh-CN"/>
        </w:rPr>
        <w:t>【</w:t>
      </w:r>
      <w:r>
        <w:rPr>
          <w:rFonts w:hint="eastAsia"/>
          <w:color w:val="auto"/>
          <w:lang w:val="en-US" w:eastAsia="zh-CN"/>
        </w:rPr>
        <w:t>条文说明</w:t>
      </w:r>
      <w:r>
        <w:rPr>
          <w:rFonts w:hint="eastAsia"/>
          <w:color w:val="auto"/>
          <w:lang w:eastAsia="zh-CN"/>
        </w:rPr>
        <w:t>】</w:t>
      </w:r>
      <w:r>
        <w:rPr>
          <w:rFonts w:hint="eastAsia"/>
          <w:color w:val="auto"/>
        </w:rPr>
        <w:t>施工工艺模拟BIM应用交付成果</w:t>
      </w:r>
      <w:r>
        <w:rPr>
          <w:rFonts w:hint="eastAsia"/>
          <w:color w:val="auto"/>
          <w:lang w:val="en-US" w:eastAsia="zh-CN"/>
        </w:rPr>
        <w:t>如</w:t>
      </w:r>
      <w:r>
        <w:rPr>
          <w:rFonts w:hint="eastAsia"/>
          <w:color w:val="auto"/>
        </w:rPr>
        <w:t>施工工艺模型、施工模拟分析报告、可视化资料、分析报告等</w:t>
      </w:r>
      <w:r>
        <w:rPr>
          <w:rFonts w:hint="eastAsia"/>
          <w:color w:val="auto"/>
          <w:lang w:eastAsia="zh-CN"/>
        </w:rPr>
        <w:t>，</w:t>
      </w:r>
      <w:r>
        <w:rPr>
          <w:rFonts w:hint="eastAsia"/>
          <w:color w:val="auto"/>
          <w:lang w:val="en-US" w:eastAsia="zh-CN"/>
        </w:rPr>
        <w:t>都宜进行可视化展示或施工技术交底。</w:t>
      </w:r>
    </w:p>
    <w:p>
      <w:pPr>
        <w:rPr>
          <w:rFonts w:hint="default"/>
          <w:color w:val="auto"/>
          <w:lang w:val="en-US" w:eastAsia="zh-CN"/>
        </w:rPr>
      </w:pPr>
      <w:r>
        <w:rPr>
          <w:rFonts w:hint="eastAsia"/>
          <w:color w:val="auto"/>
          <w:lang w:val="en-US" w:eastAsia="zh-CN"/>
        </w:rPr>
        <w:br w:type="page"/>
      </w:r>
    </w:p>
    <w:p>
      <w:pPr>
        <w:pStyle w:val="3"/>
        <w:numPr>
          <w:ilvl w:val="1"/>
          <w:numId w:val="26"/>
        </w:numPr>
        <w:bidi w:val="0"/>
        <w:rPr>
          <w:rFonts w:hint="default"/>
          <w:color w:val="auto"/>
          <w:lang w:val="en-US" w:eastAsia="zh-CN"/>
        </w:rPr>
      </w:pPr>
      <w:bookmarkStart w:id="55" w:name="_Toc19053"/>
      <w:r>
        <w:rPr>
          <w:rFonts w:hint="eastAsia"/>
          <w:color w:val="auto"/>
          <w:lang w:val="en-US" w:eastAsia="zh-CN"/>
        </w:rPr>
        <w:t>施工技术及质量安全交底</w:t>
      </w:r>
      <w:bookmarkEnd w:id="55"/>
    </w:p>
    <w:p>
      <w:pPr>
        <w:pStyle w:val="4"/>
        <w:numPr>
          <w:ilvl w:val="0"/>
          <w:numId w:val="32"/>
        </w:numPr>
        <w:bidi w:val="0"/>
        <w:ind w:left="0" w:leftChars="0" w:firstLine="0" w:firstLineChars="0"/>
        <w:rPr>
          <w:rFonts w:hint="default"/>
          <w:color w:val="auto"/>
          <w:lang w:val="en-US" w:eastAsia="zh-CN"/>
        </w:rPr>
      </w:pPr>
      <w:r>
        <w:rPr>
          <w:rFonts w:hint="eastAsia"/>
          <w:color w:val="auto"/>
          <w:lang w:val="en-US" w:eastAsia="zh-CN"/>
        </w:rPr>
        <w:t>施工技术及质量安全交底宜采用BIM技术。主要是利用BIM技术进行基于模型的设计交底，传递设计意图。利用BIM模型的可视化特点，提前发现施工过程中可能出现的施工质量与安全问题，并对技术进行施工技术及质量安全交底。</w:t>
      </w:r>
    </w:p>
    <w:p>
      <w:pPr>
        <w:pStyle w:val="24"/>
        <w:bidi w:val="0"/>
        <w:rPr>
          <w:rFonts w:hint="eastAsia"/>
          <w:color w:val="auto"/>
          <w:lang w:val="en-US" w:eastAsia="zh-CN"/>
        </w:rPr>
      </w:pPr>
      <w:r>
        <w:rPr>
          <w:rFonts w:hint="eastAsia"/>
          <w:color w:val="auto"/>
          <w:lang w:val="en-US" w:eastAsia="zh-CN"/>
        </w:rPr>
        <w:t>【条文说明】在施工前利用BIM技术对要施工部位进行施工工艺模拟，通过三维展示的方式对施工技术及质量安全要点进行详细交底，并需要形成必要的交底记录，将其附加到对应模型部位。</w:t>
      </w:r>
    </w:p>
    <w:p>
      <w:pPr>
        <w:pStyle w:val="4"/>
        <w:numPr>
          <w:ilvl w:val="0"/>
          <w:numId w:val="32"/>
        </w:numPr>
        <w:bidi w:val="0"/>
        <w:ind w:left="0" w:leftChars="0" w:firstLine="0" w:firstLineChars="0"/>
        <w:rPr>
          <w:rFonts w:hint="default"/>
          <w:color w:val="auto"/>
          <w:lang w:val="en-US" w:eastAsia="zh-CN"/>
        </w:rPr>
      </w:pPr>
      <w:r>
        <w:rPr>
          <w:rFonts w:hint="eastAsia"/>
          <w:color w:val="auto"/>
          <w:lang w:val="en-US" w:eastAsia="zh-CN"/>
        </w:rPr>
        <w:t>在施工技术及质量安全交底BIM应用中，可基于施工准备模型、施工深化图纸、施工组织设计及专项方案等创建施工技术及质量安全交底模型，并输出模型会审记录、设计交底记录、质量交底记录和安全交底记录（图7.6.2）。</w:t>
      </w:r>
    </w:p>
    <w:p>
      <w:pPr>
        <w:pStyle w:val="24"/>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【条文说明】利用施工技术及质量安全交底模型进行4D施工工艺模拟，通过模拟过程和三维模型进行施工技术及质量安全交底。</w:t>
      </w:r>
    </w:p>
    <w:p>
      <w:pPr>
        <w:pStyle w:val="24"/>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drawing>
          <wp:inline distT="0" distB="0" distL="114300" distR="114300">
            <wp:extent cx="5268595" cy="3336290"/>
            <wp:effectExtent l="0" t="0" r="8255" b="16510"/>
            <wp:docPr id="47" name="图片 47" descr="施工技术及质量安全交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施工技术及质量安全交底"/>
                    <pic:cNvPicPr>
                      <a:picLocks noChangeAspect="1"/>
                    </pic:cNvPicPr>
                  </pic:nvPicPr>
                  <pic:blipFill>
                    <a:blip r:embed="rId26"/>
                    <a:srcRect b="10157"/>
                    <a:stretch>
                      <a:fillRect/>
                    </a:stretch>
                  </pic:blipFill>
                  <pic:spPr>
                    <a:xfrm>
                      <a:off x="0" y="0"/>
                      <a:ext cx="5268595" cy="3336290"/>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图7.6.2 施工技术及质量安全交底BIM应用操作流程图</w:t>
      </w:r>
    </w:p>
    <w:p>
      <w:pPr>
        <w:pStyle w:val="4"/>
        <w:numPr>
          <w:ilvl w:val="0"/>
          <w:numId w:val="32"/>
        </w:numPr>
        <w:bidi w:val="0"/>
        <w:ind w:left="0" w:leftChars="0" w:firstLine="0" w:firstLineChars="0"/>
        <w:rPr>
          <w:rFonts w:hint="eastAsia"/>
          <w:color w:val="auto"/>
          <w:lang w:val="en-US" w:eastAsia="zh-CN"/>
        </w:rPr>
      </w:pPr>
      <w:r>
        <w:rPr>
          <w:rFonts w:hint="eastAsia"/>
          <w:color w:val="auto"/>
          <w:lang w:val="en-US" w:eastAsia="zh-CN"/>
        </w:rPr>
        <w:t>根据施工深化图纸、施工组织设计及专项施工方案等确认交底范围并创建施工技术及质量安全交底模型。</w:t>
      </w:r>
    </w:p>
    <w:p>
      <w:pPr>
        <w:pStyle w:val="24"/>
        <w:bidi w:val="0"/>
        <w:rPr>
          <w:rFonts w:hint="default"/>
          <w:color w:val="auto"/>
          <w:lang w:val="en-US" w:eastAsia="zh-CN"/>
        </w:rPr>
      </w:pPr>
      <w:r>
        <w:rPr>
          <w:rFonts w:hint="eastAsia"/>
          <w:color w:val="auto"/>
          <w:lang w:val="en-US" w:eastAsia="zh-CN"/>
        </w:rPr>
        <w:t>【条文说明】施工技术及质量安全交底模型的模型单元应满足《江西省建筑信息模型（BIM）技术建模标准》中施工准备阶段的要求。</w:t>
      </w:r>
    </w:p>
    <w:p>
      <w:pPr>
        <w:pStyle w:val="4"/>
        <w:numPr>
          <w:ilvl w:val="0"/>
          <w:numId w:val="32"/>
        </w:numPr>
        <w:bidi w:val="0"/>
        <w:ind w:left="0" w:leftChars="0" w:firstLine="0" w:firstLineChars="0"/>
        <w:rPr>
          <w:rFonts w:hint="eastAsia"/>
          <w:color w:val="auto"/>
          <w:lang w:val="en-US" w:eastAsia="zh-CN"/>
        </w:rPr>
      </w:pPr>
      <w:r>
        <w:rPr>
          <w:rFonts w:hint="eastAsia"/>
          <w:color w:val="auto"/>
          <w:lang w:val="en-US" w:eastAsia="zh-CN"/>
        </w:rPr>
        <w:t>组织各参建方对施工技术及质量安全交底模型进行模型会审。</w:t>
      </w:r>
    </w:p>
    <w:p>
      <w:pPr>
        <w:pStyle w:val="24"/>
        <w:bidi w:val="0"/>
        <w:rPr>
          <w:rFonts w:hint="eastAsia"/>
          <w:color w:val="auto"/>
          <w:lang w:val="en-US" w:eastAsia="zh-CN"/>
        </w:rPr>
      </w:pPr>
      <w:r>
        <w:rPr>
          <w:rFonts w:hint="eastAsia"/>
          <w:color w:val="auto"/>
          <w:lang w:val="en-US" w:eastAsia="zh-CN"/>
        </w:rPr>
        <w:t>【条文说明】模型会审要求应不违背现行国家、行业及江西省相关规范要求，并留下相应记录。</w:t>
      </w:r>
    </w:p>
    <w:p>
      <w:pPr>
        <w:pStyle w:val="4"/>
        <w:numPr>
          <w:ilvl w:val="0"/>
          <w:numId w:val="32"/>
        </w:numPr>
        <w:bidi w:val="0"/>
        <w:ind w:left="0" w:leftChars="0" w:firstLine="0" w:firstLineChars="0"/>
        <w:rPr>
          <w:rFonts w:hint="eastAsia"/>
          <w:color w:val="auto"/>
          <w:lang w:val="en-US" w:eastAsia="zh-CN"/>
        </w:rPr>
      </w:pPr>
      <w:r>
        <w:rPr>
          <w:rFonts w:hint="eastAsia"/>
          <w:color w:val="auto"/>
          <w:lang w:val="en-US" w:eastAsia="zh-CN"/>
        </w:rPr>
        <w:t>制作4D施工工艺模拟，利用其进行施工技术及质量安全交底。并输出模型会审记录、设计交底记录、质量交底记录和安全交底记录。</w:t>
      </w:r>
    </w:p>
    <w:p>
      <w:pPr>
        <w:pStyle w:val="24"/>
        <w:bidi w:val="0"/>
        <w:rPr>
          <w:rFonts w:hint="default"/>
          <w:color w:val="auto"/>
          <w:lang w:val="en-US" w:eastAsia="zh-CN"/>
        </w:rPr>
      </w:pPr>
      <w:r>
        <w:rPr>
          <w:rFonts w:hint="eastAsia"/>
          <w:color w:val="auto"/>
          <w:lang w:val="en-US" w:eastAsia="zh-CN"/>
        </w:rPr>
        <w:t>【条文说明】各个交底文件应附加或关联到模型对应位置中。</w:t>
      </w:r>
    </w:p>
    <w:p>
      <w:pPr>
        <w:pStyle w:val="4"/>
        <w:numPr>
          <w:ilvl w:val="0"/>
          <w:numId w:val="32"/>
        </w:numPr>
        <w:bidi w:val="0"/>
        <w:ind w:left="0" w:leftChars="0" w:firstLine="0" w:firstLineChars="0"/>
        <w:rPr>
          <w:rFonts w:hint="default"/>
          <w:color w:val="auto"/>
          <w:lang w:val="en-US" w:eastAsia="zh-CN"/>
        </w:rPr>
      </w:pPr>
      <w:r>
        <w:rPr>
          <w:rFonts w:hint="eastAsia"/>
          <w:color w:val="auto"/>
          <w:lang w:val="en-US" w:eastAsia="zh-CN"/>
        </w:rPr>
        <w:t>施工技术及质量安全交底BIM应用交付成果应包含模型会审记录、设计交底记录、质量交底记录和安全交底记录等。其中，模型会审记录中应包含审出的模型问题的内容。</w:t>
      </w:r>
    </w:p>
    <w:p>
      <w:pPr>
        <w:pStyle w:val="24"/>
        <w:bidi w:val="0"/>
        <w:rPr>
          <w:rFonts w:hint="eastAsia"/>
          <w:color w:val="auto"/>
          <w:lang w:val="en-US" w:eastAsia="zh-CN"/>
        </w:rPr>
      </w:pPr>
      <w:r>
        <w:rPr>
          <w:rFonts w:hint="eastAsia"/>
          <w:color w:val="auto"/>
          <w:lang w:val="en-US" w:eastAsia="zh-CN"/>
        </w:rPr>
        <w:t>【条文说明】模型会审记录、设计交底记录、质量交底记录和安全交底记录中应包含交底照片、交底人签字等明确责任人。</w:t>
      </w:r>
    </w:p>
    <w:p>
      <w:pPr>
        <w:rPr>
          <w:rFonts w:hint="eastAsia"/>
          <w:color w:val="auto"/>
          <w:lang w:val="en-US" w:eastAsia="zh-CN"/>
        </w:rPr>
      </w:pPr>
      <w:r>
        <w:rPr>
          <w:rFonts w:hint="eastAsia"/>
          <w:color w:val="auto"/>
          <w:lang w:val="en-US" w:eastAsia="zh-CN"/>
        </w:rPr>
        <w:br w:type="page"/>
      </w:r>
    </w:p>
    <w:p>
      <w:pPr>
        <w:pStyle w:val="3"/>
        <w:numPr>
          <w:ilvl w:val="1"/>
          <w:numId w:val="26"/>
        </w:numPr>
        <w:bidi w:val="0"/>
        <w:ind w:left="0" w:leftChars="0" w:firstLine="0" w:firstLineChars="0"/>
        <w:rPr>
          <w:rFonts w:hint="eastAsia" w:ascii="Times New Roman" w:hAnsi="Times New Roman" w:eastAsia="宋体" w:cstheme="minorBidi"/>
          <w:b w:val="0"/>
          <w:color w:val="auto"/>
          <w:kern w:val="2"/>
          <w:sz w:val="32"/>
          <w:szCs w:val="32"/>
          <w:lang w:val="en-US" w:eastAsia="zh-CN" w:bidi="ar-SA"/>
        </w:rPr>
      </w:pPr>
      <w:bookmarkStart w:id="56" w:name="_Toc882"/>
      <w:bookmarkStart w:id="57" w:name="_Toc20579"/>
      <w:r>
        <w:rPr>
          <w:rFonts w:hint="eastAsia"/>
          <w:color w:val="auto"/>
          <w:sz w:val="32"/>
          <w:szCs w:val="32"/>
          <w:lang w:val="en-US" w:eastAsia="zh-CN"/>
        </w:rPr>
        <w:t>预制构件加工</w:t>
      </w:r>
      <w:bookmarkEnd w:id="56"/>
      <w:bookmarkEnd w:id="57"/>
    </w:p>
    <w:p>
      <w:pPr>
        <w:pStyle w:val="4"/>
        <w:numPr>
          <w:ilvl w:val="0"/>
          <w:numId w:val="33"/>
        </w:numPr>
        <w:bidi w:val="0"/>
        <w:ind w:left="0" w:leftChars="0" w:firstLine="0" w:firstLineChars="0"/>
        <w:rPr>
          <w:rFonts w:hint="eastAsia"/>
          <w:color w:val="auto"/>
          <w:lang w:val="en-US" w:eastAsia="zh-CN"/>
        </w:rPr>
      </w:pPr>
      <w:r>
        <w:rPr>
          <w:rFonts w:hint="eastAsia"/>
          <w:color w:val="auto"/>
          <w:lang w:val="en-US" w:eastAsia="zh-CN"/>
        </w:rPr>
        <w:t>预制构件加工宜应用BIM。运用BIM技术提高构件预制加工能力，将有利于降低成本、提高工作效率、提升建筑质量等。</w:t>
      </w:r>
    </w:p>
    <w:p>
      <w:pPr>
        <w:pStyle w:val="24"/>
        <w:bidi w:val="0"/>
        <w:rPr>
          <w:rFonts w:hint="eastAsia"/>
          <w:color w:val="auto"/>
          <w:lang w:val="en-US" w:eastAsia="zh-CN"/>
        </w:rPr>
      </w:pPr>
      <w:r>
        <w:rPr>
          <w:rFonts w:hint="eastAsia"/>
          <w:color w:val="auto"/>
          <w:lang w:val="en-US" w:eastAsia="zh-CN"/>
        </w:rPr>
        <w:t>【条文说明】运用BIM技术将预制构件可视化，深化预制构件加工图纸，将提高构件预制加工能力，有利于降低成本、提高工作效率、提升建筑质量等。</w:t>
      </w:r>
    </w:p>
    <w:p>
      <w:pPr>
        <w:pStyle w:val="4"/>
        <w:numPr>
          <w:ilvl w:val="0"/>
          <w:numId w:val="33"/>
        </w:numPr>
        <w:bidi w:val="0"/>
        <w:ind w:left="0" w:leftChars="0" w:firstLine="0" w:firstLineChars="0"/>
        <w:rPr>
          <w:rFonts w:hint="default"/>
          <w:color w:val="auto"/>
          <w:lang w:val="en-US" w:eastAsia="zh-CN"/>
        </w:rPr>
      </w:pPr>
      <w:r>
        <w:rPr>
          <w:rFonts w:hint="eastAsia"/>
          <w:color w:val="auto"/>
          <w:lang w:val="en-US" w:eastAsia="zh-CN"/>
        </w:rPr>
        <w:t>在预制构件加工BIM应用中，可基于基于施工图设计模型、施工图、施工深化图纸、施工组织设计及专项方案等创建预制构件模型并输出构件预装配模型、构件预制加工图。</w:t>
      </w:r>
    </w:p>
    <w:p>
      <w:pPr>
        <w:pStyle w:val="24"/>
        <w:bidi w:val="0"/>
        <w:rPr>
          <w:rFonts w:hint="eastAsia"/>
          <w:color w:val="auto"/>
          <w:lang w:val="en-US" w:eastAsia="zh-CN"/>
        </w:rPr>
      </w:pPr>
      <w:r>
        <w:rPr>
          <w:rFonts w:hint="eastAsia"/>
          <w:color w:val="auto"/>
          <w:lang w:val="en-US" w:eastAsia="zh-CN"/>
        </w:rPr>
        <w:t>【条文说明】基于施工图设计模型、施工图、施工深化图纸、施工组织设计及专项方案等创建满足预制构件生产部门加工及施工部门施工的预制构件模型，并输出构件预装配模型、构件预制加工图。确定预制加工界面范围、方案设计、编号顺序等。</w:t>
      </w:r>
    </w:p>
    <w:p>
      <w:pPr>
        <w:pStyle w:val="4"/>
        <w:numPr>
          <w:ilvl w:val="0"/>
          <w:numId w:val="33"/>
        </w:numPr>
        <w:bidi w:val="0"/>
        <w:ind w:left="0" w:leftChars="0" w:firstLine="0" w:firstLineChars="0"/>
        <w:rPr>
          <w:rFonts w:hint="eastAsia"/>
          <w:strike w:val="0"/>
          <w:dstrike w:val="0"/>
          <w:color w:val="auto"/>
          <w:highlight w:val="none"/>
          <w:lang w:val="en-US" w:eastAsia="zh-CN"/>
        </w:rPr>
      </w:pPr>
      <w:r>
        <w:rPr>
          <w:rFonts w:hint="eastAsia"/>
          <w:color w:val="auto"/>
          <w:lang w:val="en-US" w:eastAsia="zh-CN"/>
        </w:rPr>
        <w:t>获取预制厂商产品的构件模型，或根据厂商产品参数规格，自行建立构件模型库，替换施工作业模型原构件</w:t>
      </w:r>
      <w:r>
        <w:rPr>
          <w:rFonts w:hint="eastAsia"/>
          <w:strike w:val="0"/>
          <w:dstrike w:val="0"/>
          <w:color w:val="auto"/>
          <w:highlight w:val="none"/>
          <w:lang w:val="en-US" w:eastAsia="zh-CN"/>
        </w:rPr>
        <w:t>。</w:t>
      </w:r>
    </w:p>
    <w:p>
      <w:pPr>
        <w:pStyle w:val="4"/>
        <w:numPr>
          <w:ilvl w:val="0"/>
          <w:numId w:val="33"/>
        </w:numPr>
        <w:bidi w:val="0"/>
        <w:ind w:left="0" w:leftChars="0" w:firstLine="0" w:firstLineChars="0"/>
        <w:rPr>
          <w:rFonts w:hint="eastAsia"/>
          <w:color w:val="auto"/>
          <w:lang w:val="en-US" w:eastAsia="zh-CN"/>
        </w:rPr>
      </w:pPr>
      <w:r>
        <w:rPr>
          <w:rFonts w:hint="eastAsia"/>
          <w:color w:val="auto"/>
          <w:lang w:val="en-US" w:eastAsia="zh-CN"/>
        </w:rPr>
        <w:t>施工作业模型按照厂家产品库进行分段处理，并复核是否与现场情况一致。</w:t>
      </w:r>
    </w:p>
    <w:p>
      <w:pPr>
        <w:pStyle w:val="4"/>
        <w:numPr>
          <w:ilvl w:val="0"/>
          <w:numId w:val="33"/>
        </w:numPr>
        <w:bidi w:val="0"/>
        <w:ind w:left="0" w:leftChars="0" w:firstLine="0" w:firstLineChars="0"/>
        <w:rPr>
          <w:rFonts w:hint="eastAsia"/>
          <w:color w:val="auto"/>
          <w:lang w:val="en-US" w:eastAsia="zh-CN"/>
        </w:rPr>
      </w:pPr>
      <w:r>
        <w:rPr>
          <w:rFonts w:hint="eastAsia"/>
          <w:color w:val="auto"/>
          <w:lang w:val="en-US" w:eastAsia="zh-CN"/>
        </w:rPr>
        <w:t>将构件预装配模型数据导出，进行编号标注，生成预制加工图及配件表，施工单位审定复核后，送厂家加工生产。</w:t>
      </w:r>
    </w:p>
    <w:p>
      <w:pPr>
        <w:pStyle w:val="4"/>
        <w:numPr>
          <w:ilvl w:val="0"/>
          <w:numId w:val="33"/>
        </w:numPr>
        <w:bidi w:val="0"/>
        <w:ind w:left="0" w:leftChars="0" w:firstLine="0" w:firstLineChars="0"/>
        <w:rPr>
          <w:rFonts w:hint="eastAsia"/>
          <w:color w:val="auto"/>
          <w:lang w:val="en-US" w:eastAsia="zh-CN"/>
        </w:rPr>
      </w:pPr>
      <w:r>
        <w:rPr>
          <w:rFonts w:hint="eastAsia"/>
          <w:color w:val="auto"/>
          <w:lang w:val="en-US" w:eastAsia="zh-CN"/>
        </w:rPr>
        <w:t>构件到场前，施工单位应再次复核施工现场情况，如有偏差应当进行调整。</w:t>
      </w:r>
    </w:p>
    <w:p>
      <w:pPr>
        <w:pStyle w:val="4"/>
        <w:numPr>
          <w:ilvl w:val="0"/>
          <w:numId w:val="33"/>
        </w:numPr>
        <w:bidi w:val="0"/>
        <w:ind w:left="0" w:leftChars="0" w:firstLine="0" w:firstLineChars="0"/>
        <w:rPr>
          <w:rFonts w:hint="eastAsia"/>
          <w:color w:val="auto"/>
          <w:lang w:val="en-US" w:eastAsia="zh-CN"/>
        </w:rPr>
      </w:pPr>
      <w:r>
        <w:rPr>
          <w:rFonts w:hint="eastAsia"/>
          <w:color w:val="auto"/>
          <w:lang w:val="en-US" w:eastAsia="zh-CN"/>
        </w:rPr>
        <w:t>通过构件预装配模型指导施工单位按图装配施工（图7.6.8）。</w:t>
      </w:r>
    </w:p>
    <w:p>
      <w:pPr>
        <w:pStyle w:val="24"/>
        <w:bidi w:val="0"/>
        <w:rPr>
          <w:rFonts w:hint="eastAsia"/>
          <w:color w:val="auto"/>
          <w:lang w:eastAsia="zh-CN"/>
        </w:rPr>
      </w:pPr>
      <w:r>
        <w:rPr>
          <w:rFonts w:hint="eastAsia"/>
          <w:color w:val="auto"/>
          <w:lang w:val="en-US" w:eastAsia="zh-CN"/>
        </w:rPr>
        <w:t>【条文说明】在BIM预制构件加工过程中，首先确定预制加工界面范围，并针对方案设计、编号顺序等进行协商讨论，建立预制构件库，完成预制构件的施工作业模型（建模应当采用适当的应用软件，保证后期可执行必要的数据转换、机械设计及归类标注等工作，将施工作业模型转换为预制加工设计图纸），将施工作业模型按照厂家产品库进行分段处理，符合厂家加工实际需求，将数据导出编号标注，生成预制加工图及配件表，施工单位审定符合后，送厂家加工生产，在构件到场进行二次复核后再进行施工。</w:t>
      </w:r>
    </w:p>
    <w:p>
      <w:pPr>
        <w:ind w:left="0" w:leftChars="0" w:firstLine="0" w:firstLineChars="0"/>
        <w:rPr>
          <w:rFonts w:hint="eastAsia" w:ascii="Times New Roman" w:hAnsi="Times New Roman"/>
          <w:b w:val="0"/>
          <w:bCs/>
          <w:color w:val="auto"/>
          <w:lang w:eastAsia="zh-CN"/>
        </w:rPr>
      </w:pPr>
      <w:r>
        <w:rPr>
          <w:rFonts w:hint="eastAsia" w:ascii="Times New Roman" w:hAnsi="Times New Roman"/>
          <w:b w:val="0"/>
          <w:bCs/>
          <w:color w:val="auto"/>
          <w:lang w:eastAsia="zh-CN"/>
        </w:rPr>
        <w:drawing>
          <wp:inline distT="0" distB="0" distL="114300" distR="114300">
            <wp:extent cx="5268595" cy="3343275"/>
            <wp:effectExtent l="0" t="0" r="8255" b="9525"/>
            <wp:docPr id="48" name="图片 48" descr="预制构件加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预制构件加工"/>
                    <pic:cNvPicPr>
                      <a:picLocks noChangeAspect="1"/>
                    </pic:cNvPicPr>
                  </pic:nvPicPr>
                  <pic:blipFill>
                    <a:blip r:embed="rId27"/>
                    <a:srcRect b="9969"/>
                    <a:stretch>
                      <a:fillRect/>
                    </a:stretch>
                  </pic:blipFill>
                  <pic:spPr>
                    <a:xfrm>
                      <a:off x="0" y="0"/>
                      <a:ext cx="5268595" cy="3343275"/>
                    </a:xfrm>
                    <a:prstGeom prst="rect">
                      <a:avLst/>
                    </a:prstGeom>
                  </pic:spPr>
                </pic:pic>
              </a:graphicData>
            </a:graphic>
          </wp:inline>
        </w:drawing>
      </w:r>
    </w:p>
    <w:p>
      <w:pPr>
        <w:pStyle w:val="23"/>
        <w:bidi w:val="0"/>
        <w:rPr>
          <w:rFonts w:hint="default"/>
          <w:color w:val="auto"/>
          <w:lang w:val="en-US" w:eastAsia="zh-CN"/>
        </w:rPr>
      </w:pPr>
      <w:r>
        <w:rPr>
          <w:rFonts w:hint="eastAsia"/>
          <w:color w:val="auto"/>
          <w:lang w:eastAsia="zh-CN"/>
        </w:rPr>
        <w:t>图</w:t>
      </w:r>
      <w:r>
        <w:rPr>
          <w:rFonts w:hint="eastAsia"/>
          <w:color w:val="auto"/>
          <w:lang w:val="en-US" w:eastAsia="zh-CN"/>
        </w:rPr>
        <w:t>7.6.8 预制构件加工BIM应用操作流程图</w:t>
      </w:r>
    </w:p>
    <w:p>
      <w:pPr>
        <w:pStyle w:val="4"/>
        <w:numPr>
          <w:ilvl w:val="0"/>
          <w:numId w:val="33"/>
        </w:numPr>
        <w:bidi w:val="0"/>
        <w:ind w:left="0" w:leftChars="0" w:firstLine="0" w:firstLineChars="0"/>
        <w:rPr>
          <w:rFonts w:hint="eastAsia"/>
          <w:color w:val="auto"/>
          <w:lang w:val="en-US" w:eastAsia="zh-CN"/>
        </w:rPr>
      </w:pPr>
      <w:r>
        <w:rPr>
          <w:rFonts w:hint="eastAsia"/>
          <w:color w:val="auto"/>
          <w:lang w:val="en-US" w:eastAsia="zh-CN"/>
        </w:rPr>
        <w:t>预制构件加工BIM应用交付成果应包含构件预制装配模型、预制构件加工图等。其中，模型应当正确反映构件的定位及装配顺序，能够达到虚拟演示装配过程的效果。预制构件加工图应当体现构件编码，达到工厂化制造要求，并符合相关行业出图规范。</w:t>
      </w:r>
    </w:p>
    <w:p>
      <w:pPr>
        <w:pStyle w:val="24"/>
        <w:bidi w:val="0"/>
        <w:rPr>
          <w:rFonts w:hint="eastAsia"/>
          <w:color w:val="auto"/>
          <w:lang w:val="en-US" w:eastAsia="zh-CN"/>
        </w:rPr>
      </w:pPr>
      <w:r>
        <w:rPr>
          <w:rFonts w:hint="eastAsia"/>
          <w:color w:val="auto"/>
          <w:lang w:val="en-US" w:eastAsia="zh-CN"/>
        </w:rPr>
        <w:t>【条文说明】预制构件加工为内容为混凝土预制构件时一般要涵盖预制构件设计生产、物流管理等方面，为钢结构预制构件时，需要为现场安装提供相关技术参数、安装要求等信息，为机电产品时，需要提供加工工艺参数，加工进度和成本信息、阶段信息等，用于产品过程质量追溯进度把控等作用。</w:t>
      </w:r>
    </w:p>
    <w:p>
      <w:pPr>
        <w:pStyle w:val="24"/>
        <w:bidi w:val="0"/>
        <w:rPr>
          <w:rFonts w:hint="eastAsia"/>
          <w:color w:val="auto"/>
          <w:lang w:val="en-US" w:eastAsia="zh-CN"/>
        </w:rPr>
      </w:pPr>
    </w:p>
    <w:p>
      <w:pPr>
        <w:pStyle w:val="24"/>
        <w:bidi w:val="0"/>
        <w:rPr>
          <w:rFonts w:hint="default"/>
          <w:color w:val="auto"/>
          <w:lang w:val="en-US" w:eastAsia="zh-CN"/>
        </w:rPr>
        <w:sectPr>
          <w:pgSz w:w="11906" w:h="16838"/>
          <w:pgMar w:top="1440" w:right="1800" w:bottom="1440" w:left="1800" w:header="851" w:footer="992" w:gutter="0"/>
          <w:pgNumType w:fmt="decimal"/>
          <w:cols w:space="425" w:num="1"/>
          <w:docGrid w:type="lines" w:linePitch="312" w:charSpace="0"/>
        </w:sectPr>
      </w:pPr>
    </w:p>
    <w:p>
      <w:pPr>
        <w:pStyle w:val="2"/>
        <w:numPr>
          <w:ilvl w:val="0"/>
          <w:numId w:val="0"/>
        </w:numPr>
        <w:bidi w:val="0"/>
        <w:ind w:leftChars="0"/>
        <w:jc w:val="center"/>
        <w:rPr>
          <w:rFonts w:hint="eastAsia"/>
          <w:color w:val="auto"/>
          <w:lang w:val="en-US" w:eastAsia="zh-CN"/>
        </w:rPr>
      </w:pPr>
      <w:bookmarkStart w:id="58" w:name="_Toc10803"/>
      <w:bookmarkStart w:id="59" w:name="_Toc28066"/>
      <w:r>
        <w:rPr>
          <w:rFonts w:hint="default" w:ascii="Times New Roman" w:hAnsi="Times New Roman" w:cs="Times New Roman"/>
          <w:color w:val="auto"/>
          <w:lang w:val="en-US" w:eastAsia="zh-CN"/>
        </w:rPr>
        <w:t>8</w:t>
      </w:r>
      <w:r>
        <w:rPr>
          <w:rFonts w:hint="eastAsia"/>
          <w:color w:val="auto"/>
          <w:lang w:val="en-US" w:eastAsia="zh-CN"/>
        </w:rPr>
        <w:t xml:space="preserve"> 施工过程阶段</w:t>
      </w:r>
      <w:bookmarkEnd w:id="58"/>
      <w:bookmarkEnd w:id="59"/>
    </w:p>
    <w:p>
      <w:pPr>
        <w:pStyle w:val="3"/>
        <w:numPr>
          <w:ilvl w:val="1"/>
          <w:numId w:val="34"/>
        </w:numPr>
        <w:bidi w:val="0"/>
        <w:rPr>
          <w:rFonts w:hint="eastAsia"/>
          <w:color w:val="auto"/>
          <w:lang w:val="en-US" w:eastAsia="zh-CN"/>
        </w:rPr>
      </w:pPr>
      <w:bookmarkStart w:id="60" w:name="_Toc16208"/>
      <w:bookmarkStart w:id="61" w:name="_Toc14255"/>
      <w:r>
        <w:rPr>
          <w:rFonts w:hint="eastAsia"/>
          <w:color w:val="auto"/>
          <w:lang w:val="en-US" w:eastAsia="zh-CN"/>
        </w:rPr>
        <w:t>一般规定</w:t>
      </w:r>
      <w:bookmarkEnd w:id="60"/>
      <w:bookmarkEnd w:id="61"/>
    </w:p>
    <w:p>
      <w:pPr>
        <w:pStyle w:val="4"/>
        <w:numPr>
          <w:ilvl w:val="0"/>
          <w:numId w:val="35"/>
        </w:numPr>
        <w:bidi w:val="0"/>
        <w:ind w:left="0" w:leftChars="0" w:firstLine="0" w:firstLineChars="0"/>
        <w:rPr>
          <w:rFonts w:hint="default"/>
          <w:color w:val="auto"/>
          <w:lang w:val="en-US" w:eastAsia="zh-CN"/>
        </w:rPr>
      </w:pPr>
      <w:r>
        <w:rPr>
          <w:rFonts w:hint="eastAsia"/>
          <w:color w:val="auto"/>
          <w:lang w:val="en-US" w:eastAsia="zh-CN"/>
        </w:rPr>
        <w:t>施工过程阶段</w:t>
      </w:r>
      <w:r>
        <w:rPr>
          <w:rFonts w:hint="eastAsia"/>
          <w:color w:val="auto"/>
        </w:rPr>
        <w:t>中的</w:t>
      </w:r>
      <w:r>
        <w:rPr>
          <w:rFonts w:hint="eastAsia"/>
          <w:color w:val="auto"/>
          <w:lang w:val="en-US" w:eastAsia="zh-CN"/>
        </w:rPr>
        <w:t>工程进度虚实对比、设备与材料管理、资源管理与成本管控、竣工模型创建</w:t>
      </w:r>
      <w:r>
        <w:rPr>
          <w:rFonts w:hint="eastAsia"/>
          <w:color w:val="auto"/>
        </w:rPr>
        <w:t>等宜应用BIM</w:t>
      </w:r>
      <w:r>
        <w:rPr>
          <w:rFonts w:hint="eastAsia"/>
          <w:color w:val="auto"/>
          <w:lang w:eastAsia="zh-CN"/>
        </w:rPr>
        <w:t>。</w:t>
      </w:r>
    </w:p>
    <w:p>
      <w:pPr>
        <w:pStyle w:val="4"/>
        <w:numPr>
          <w:ilvl w:val="0"/>
          <w:numId w:val="35"/>
        </w:numPr>
        <w:bidi w:val="0"/>
        <w:ind w:left="0" w:leftChars="0" w:firstLine="0" w:firstLineChars="0"/>
        <w:rPr>
          <w:rFonts w:hint="eastAsia"/>
          <w:color w:val="auto"/>
          <w:lang w:val="en-US" w:eastAsia="zh-CN"/>
        </w:rPr>
      </w:pPr>
      <w:r>
        <w:rPr>
          <w:rFonts w:hint="eastAsia"/>
          <w:color w:val="auto"/>
          <w:lang w:val="en-US" w:eastAsia="zh-CN"/>
        </w:rPr>
        <w:t>施工过程阶段各专业模型单元的创建应符合《江西省建筑信息模型（BIM）技术建模标准》的要求。</w:t>
      </w:r>
    </w:p>
    <w:p>
      <w:pPr>
        <w:pStyle w:val="24"/>
        <w:bidi w:val="0"/>
        <w:rPr>
          <w:rFonts w:hint="default"/>
          <w:color w:val="auto"/>
          <w:lang w:val="en-US" w:eastAsia="zh-CN"/>
        </w:rPr>
      </w:pPr>
      <w:r>
        <w:rPr>
          <w:rFonts w:hint="eastAsia"/>
          <w:color w:val="auto"/>
          <w:lang w:val="en-US" w:eastAsia="zh-CN"/>
        </w:rPr>
        <w:t>【条文说明】施工过程阶段的模型包含场地、建筑、结构、给排水、暖通、电气、智能化、动力、施工措施、装配式等专业模型，在《江西省建筑信息模型（BIM）技术建模标准》中，对各专业模型的模型单元均通过几何表达精度与信息深度两个维度进行要求，具体详见《江西省建筑信息模型（BIM）技术建模标准》中附录A05、B、C、D。</w:t>
      </w:r>
    </w:p>
    <w:p>
      <w:pPr>
        <w:pStyle w:val="4"/>
        <w:numPr>
          <w:ilvl w:val="0"/>
          <w:numId w:val="35"/>
        </w:numPr>
        <w:bidi w:val="0"/>
        <w:ind w:left="0" w:leftChars="0" w:firstLine="0" w:firstLineChars="0"/>
        <w:rPr>
          <w:rFonts w:hint="default"/>
          <w:color w:val="auto"/>
          <w:lang w:val="en-US" w:eastAsia="zh-CN"/>
        </w:rPr>
      </w:pPr>
      <w:r>
        <w:rPr>
          <w:rFonts w:hint="eastAsia"/>
          <w:color w:val="auto"/>
          <w:lang w:val="en-US" w:eastAsia="zh-CN"/>
        </w:rPr>
        <w:t>施工过程阶段各类交付物应符合《江西省建筑信息模型（BIM）技术交付标准》的要求。</w:t>
      </w:r>
    </w:p>
    <w:p>
      <w:pPr>
        <w:pStyle w:val="24"/>
        <w:bidi w:val="0"/>
        <w:rPr>
          <w:rFonts w:hint="eastAsia"/>
          <w:color w:val="auto"/>
          <w:lang w:val="en-US" w:eastAsia="zh-CN"/>
        </w:rPr>
      </w:pPr>
      <w:r>
        <w:rPr>
          <w:rFonts w:hint="eastAsia"/>
          <w:color w:val="auto"/>
          <w:lang w:val="en-US" w:eastAsia="zh-CN"/>
        </w:rPr>
        <w:t>【条文说明】施工过程阶段的交付物是以BIM应用目标为导向，所形成的满足BIM应用目标的成果。在《江西省建筑信息模型（BIM）技术交付标准》中，对交付物的具体内容及内容深度均做了相关要求，具体详见《江西省建筑信息模型（BIM）技术交付标准》中的相关要求。</w:t>
      </w:r>
    </w:p>
    <w:p>
      <w:pPr>
        <w:rPr>
          <w:rFonts w:hint="eastAsia"/>
          <w:color w:val="auto"/>
          <w:lang w:val="en-US" w:eastAsia="zh-CN"/>
        </w:rPr>
      </w:pPr>
      <w:r>
        <w:rPr>
          <w:rFonts w:hint="eastAsia"/>
          <w:color w:val="auto"/>
          <w:lang w:val="en-US" w:eastAsia="zh-CN"/>
        </w:rPr>
        <w:br w:type="page"/>
      </w:r>
    </w:p>
    <w:p>
      <w:pPr>
        <w:pStyle w:val="3"/>
        <w:numPr>
          <w:ilvl w:val="1"/>
          <w:numId w:val="34"/>
        </w:numPr>
        <w:bidi w:val="0"/>
        <w:rPr>
          <w:rFonts w:hint="eastAsia"/>
          <w:color w:val="auto"/>
          <w:lang w:val="en-US" w:eastAsia="zh-CN"/>
        </w:rPr>
      </w:pPr>
      <w:bookmarkStart w:id="62" w:name="_Toc23562"/>
      <w:bookmarkStart w:id="63" w:name="_Toc9882"/>
      <w:r>
        <w:rPr>
          <w:rFonts w:hint="eastAsia"/>
          <w:color w:val="auto"/>
          <w:lang w:val="en-US" w:eastAsia="zh-CN"/>
        </w:rPr>
        <w:t>工程进度虚实对比</w:t>
      </w:r>
      <w:bookmarkEnd w:id="62"/>
      <w:bookmarkEnd w:id="63"/>
    </w:p>
    <w:p>
      <w:pPr>
        <w:pStyle w:val="4"/>
        <w:numPr>
          <w:ilvl w:val="0"/>
          <w:numId w:val="36"/>
        </w:numPr>
        <w:bidi w:val="0"/>
        <w:ind w:left="0" w:leftChars="0" w:firstLine="0" w:firstLineChars="0"/>
        <w:rPr>
          <w:rFonts w:hint="default"/>
          <w:color w:val="auto"/>
          <w:lang w:val="en-US" w:eastAsia="zh-CN"/>
        </w:rPr>
      </w:pPr>
      <w:r>
        <w:rPr>
          <w:rFonts w:hint="eastAsia"/>
          <w:color w:val="auto"/>
          <w:lang w:val="en-US" w:eastAsia="zh-CN"/>
        </w:rPr>
        <w:t>工程进度虚实对比宜采用BIM技术，主要是通过方案进度计划和实际进度的比对，找出差异，分析原因，实现对项目进度的合理控制与优化。</w:t>
      </w:r>
    </w:p>
    <w:p>
      <w:pPr>
        <w:pStyle w:val="24"/>
        <w:bidi w:val="0"/>
        <w:rPr>
          <w:rFonts w:hint="eastAsia"/>
          <w:color w:val="auto"/>
          <w:lang w:val="en-US" w:eastAsia="zh-CN"/>
        </w:rPr>
      </w:pPr>
      <w:r>
        <w:rPr>
          <w:rFonts w:hint="eastAsia"/>
          <w:color w:val="auto"/>
          <w:lang w:val="en-US" w:eastAsia="zh-CN"/>
        </w:rPr>
        <w:t>【条文说明】工程进度虚实对比旨在对项目进度进行控制。进度控制是对工程项目在施工阶段的作业流程和作业时间进行规划、实施、检查、分析等一系列活动的总称，即在工程项目施工实施过程中，按照已经核准的工程进度计划，采用科学的方法定期追踪和检验项目的实际进度情况，并参照项目先期编制的进度计划，在找出两者之间的偏差后，对产生的偏差的各种因素及影响工期的程度进行分析与评估，进而及时采取有效措施调整项目进度，是工期在计划执行中不断循环往复，直至该项目按合同约定的工期如期完工，或在保证工程质量和不增加原先预算成本的条件下，是该项目提前完工并最终交付使用。</w:t>
      </w:r>
    </w:p>
    <w:p>
      <w:pPr>
        <w:pStyle w:val="24"/>
        <w:bidi w:val="0"/>
        <w:rPr>
          <w:rFonts w:hint="eastAsia"/>
          <w:color w:val="auto"/>
          <w:lang w:val="en-US" w:eastAsia="zh-CN"/>
        </w:rPr>
      </w:pPr>
      <w:r>
        <w:rPr>
          <w:rFonts w:hint="eastAsia"/>
          <w:color w:val="auto"/>
          <w:lang w:val="en-US" w:eastAsia="zh-CN"/>
        </w:rPr>
        <w:t>具体实施过程中进度计划往往不能得到准确地执行，BIM技术的应用使工程人员在对图纸的理解、工程量的计算、计划及控制方案的表达上更为直观明确，对项目进度管理具有很好的借鉴作用。</w:t>
      </w:r>
    </w:p>
    <w:p>
      <w:pPr>
        <w:pStyle w:val="4"/>
        <w:numPr>
          <w:ilvl w:val="0"/>
          <w:numId w:val="36"/>
        </w:numPr>
        <w:bidi w:val="0"/>
        <w:ind w:left="0" w:leftChars="0" w:firstLine="0" w:firstLineChars="0"/>
        <w:rPr>
          <w:rFonts w:hint="eastAsia"/>
          <w:color w:val="auto"/>
          <w:lang w:val="en-US" w:eastAsia="zh-CN"/>
        </w:rPr>
      </w:pPr>
      <w:r>
        <w:rPr>
          <w:rFonts w:hint="eastAsia"/>
          <w:color w:val="auto"/>
          <w:lang w:val="en-US" w:eastAsia="zh-CN"/>
        </w:rPr>
        <w:t>在工程进度虚实对比BIM应用中，可基于施工准备阶段模型、编制施工进度计划的资料及依据、施工过程演示模型等创建施工进度管理模型并输出施工进度</w:t>
      </w:r>
      <w:r>
        <w:rPr>
          <w:rFonts w:hint="eastAsia"/>
          <w:color w:val="auto"/>
          <w:highlight w:val="none"/>
          <w:lang w:val="en-US" w:eastAsia="zh-CN"/>
        </w:rPr>
        <w:t>控制</w:t>
      </w:r>
      <w:r>
        <w:rPr>
          <w:rFonts w:hint="eastAsia"/>
          <w:color w:val="auto"/>
          <w:lang w:val="en-US" w:eastAsia="zh-CN"/>
        </w:rPr>
        <w:t>报告。</w:t>
      </w:r>
    </w:p>
    <w:p>
      <w:pPr>
        <w:pStyle w:val="24"/>
        <w:bidi w:val="0"/>
        <w:rPr>
          <w:rFonts w:hint="default"/>
          <w:color w:val="auto"/>
          <w:lang w:val="en-US" w:eastAsia="zh-CN"/>
        </w:rPr>
      </w:pPr>
      <w:r>
        <w:rPr>
          <w:rFonts w:hint="eastAsia"/>
          <w:color w:val="auto"/>
          <w:lang w:val="en-US" w:eastAsia="zh-CN"/>
        </w:rPr>
        <w:t>【条文说明】施工进度管理模型是工程进度虚实对比应用的基础。通过将编制的施工进度计划资料及依据信息添加或连接到施工准备阶段模型中，形成施工进度管理模型，将现场实际进度信息添加或连接到施工进度管理模型中，通过BIM软件的可视化数据（表格、图片、动画等形式）进行对比分析。一旦发生延误，可根据事先设定的阈值进行预警，并以此生成每次延误进度控制报告。</w:t>
      </w:r>
    </w:p>
    <w:p>
      <w:pPr>
        <w:pStyle w:val="4"/>
        <w:numPr>
          <w:ilvl w:val="0"/>
          <w:numId w:val="36"/>
        </w:numPr>
        <w:bidi w:val="0"/>
        <w:ind w:left="0" w:leftChars="0" w:firstLine="0" w:firstLineChars="0"/>
        <w:rPr>
          <w:rFonts w:hint="eastAsia"/>
          <w:color w:val="auto"/>
          <w:lang w:val="en-US" w:eastAsia="zh-CN"/>
        </w:rPr>
      </w:pPr>
      <w:r>
        <w:rPr>
          <w:rFonts w:hint="eastAsia"/>
          <w:color w:val="auto"/>
          <w:lang w:val="en-US" w:eastAsia="zh-CN"/>
        </w:rPr>
        <w:t>根据不同深度、不同周期的进度计划要求，创建项目工作分解结构（WBS），分别列出各进度计划的工作内容。</w:t>
      </w:r>
    </w:p>
    <w:p>
      <w:pPr>
        <w:pStyle w:val="4"/>
        <w:numPr>
          <w:ilvl w:val="0"/>
          <w:numId w:val="36"/>
        </w:numPr>
        <w:bidi w:val="0"/>
        <w:ind w:left="0" w:leftChars="0" w:firstLine="0" w:firstLineChars="0"/>
        <w:rPr>
          <w:rFonts w:hint="eastAsia"/>
          <w:color w:val="auto"/>
          <w:lang w:val="en-US" w:eastAsia="zh-CN"/>
        </w:rPr>
      </w:pPr>
      <w:r>
        <w:rPr>
          <w:rFonts w:hint="eastAsia"/>
          <w:color w:val="auto"/>
          <w:lang w:val="en-US" w:eastAsia="zh-CN"/>
        </w:rPr>
        <w:t>根据施工组织设计、施工专项方案确定各项施工流程及逻辑关系，制定初步施工进度计划。</w:t>
      </w:r>
    </w:p>
    <w:p>
      <w:pPr>
        <w:pStyle w:val="4"/>
        <w:numPr>
          <w:ilvl w:val="0"/>
          <w:numId w:val="36"/>
        </w:numPr>
        <w:bidi w:val="0"/>
        <w:ind w:left="0" w:leftChars="0" w:firstLine="0" w:firstLineChars="0"/>
        <w:rPr>
          <w:rFonts w:hint="eastAsia"/>
          <w:color w:val="auto"/>
          <w:lang w:val="en-US" w:eastAsia="zh-CN"/>
        </w:rPr>
      </w:pPr>
      <w:r>
        <w:rPr>
          <w:rFonts w:hint="eastAsia"/>
          <w:color w:val="auto"/>
          <w:lang w:val="en-US" w:eastAsia="zh-CN"/>
        </w:rPr>
        <w:t>创建进度管理模型时，应根据工作分解结构对导入的施工过程模型进行拆分或合并处理，将进度计划与模型关联生成施工进度管理模型。</w:t>
      </w:r>
    </w:p>
    <w:p>
      <w:pPr>
        <w:pStyle w:val="4"/>
        <w:numPr>
          <w:ilvl w:val="0"/>
          <w:numId w:val="36"/>
        </w:numPr>
        <w:bidi w:val="0"/>
        <w:ind w:left="0" w:leftChars="0" w:firstLine="0" w:firstLineChars="0"/>
        <w:rPr>
          <w:rFonts w:hint="eastAsia"/>
          <w:color w:val="auto"/>
          <w:lang w:val="en-US" w:eastAsia="zh-CN"/>
        </w:rPr>
      </w:pPr>
      <w:r>
        <w:rPr>
          <w:rFonts w:hint="eastAsia"/>
          <w:color w:val="auto"/>
          <w:lang w:val="en-US" w:eastAsia="zh-CN"/>
        </w:rPr>
        <w:t>利用施工进度管理模型进行可视化施工模拟。检查施工进度计划是否满足约束条件、是否达到最优状况。若不满足，需要进行优化和调整，优化后的计划可作为正式施工进度计划。</w:t>
      </w:r>
    </w:p>
    <w:p>
      <w:pPr>
        <w:pStyle w:val="4"/>
        <w:numPr>
          <w:ilvl w:val="0"/>
          <w:numId w:val="36"/>
        </w:numPr>
        <w:bidi w:val="0"/>
        <w:ind w:left="0" w:leftChars="0" w:firstLine="0" w:firstLineChars="0"/>
        <w:rPr>
          <w:rFonts w:hint="eastAsia"/>
          <w:color w:val="auto"/>
          <w:lang w:val="en-US" w:eastAsia="zh-CN"/>
        </w:rPr>
      </w:pPr>
      <w:r>
        <w:rPr>
          <w:rFonts w:hint="eastAsia"/>
          <w:color w:val="auto"/>
          <w:lang w:val="en-US" w:eastAsia="zh-CN"/>
        </w:rPr>
        <w:t>宜结合虚拟设计与施工（VDC）、增强现实（AR）、三维激光扫描（LS）、施工监控及可视化中心（CMVC）等技术，实现可视化项目管理，对项目进度进行更有效的跟踪和控制。</w:t>
      </w:r>
    </w:p>
    <w:p>
      <w:pPr>
        <w:pStyle w:val="24"/>
        <w:bidi w:val="0"/>
        <w:rPr>
          <w:rFonts w:hint="eastAsia"/>
          <w:color w:val="auto"/>
          <w:lang w:val="en-US" w:eastAsia="zh-CN"/>
        </w:rPr>
      </w:pPr>
      <w:r>
        <w:rPr>
          <w:rFonts w:hint="eastAsia"/>
          <w:color w:val="auto"/>
          <w:lang w:val="en-US" w:eastAsia="zh-CN"/>
        </w:rPr>
        <w:t>【条文说明】施工进度计划的编制可采用传统和BIM两个方式进行编制。</w:t>
      </w:r>
    </w:p>
    <w:p>
      <w:pPr>
        <w:pStyle w:val="24"/>
        <w:bidi w:val="0"/>
        <w:rPr>
          <w:rFonts w:hint="eastAsia"/>
          <w:color w:val="auto"/>
          <w:lang w:val="en-US" w:eastAsia="zh-CN"/>
        </w:rPr>
      </w:pPr>
      <w:r>
        <w:rPr>
          <w:rFonts w:hint="eastAsia"/>
          <w:color w:val="auto"/>
          <w:lang w:val="en-US" w:eastAsia="zh-CN"/>
        </w:rPr>
        <w:t>传统进度计划编制一般是技术人员依靠施工经验，根据项目各个节点要求和施工资源，编写的满足施工任务的计划，并且在实际施工过程中将对此进度计划进行审查和调整。</w:t>
      </w:r>
    </w:p>
    <w:p>
      <w:pPr>
        <w:pStyle w:val="24"/>
        <w:bidi w:val="0"/>
        <w:rPr>
          <w:rFonts w:hint="default"/>
          <w:color w:val="auto"/>
          <w:lang w:val="en-US" w:eastAsia="zh-CN"/>
        </w:rPr>
      </w:pPr>
      <w:r>
        <w:rPr>
          <w:rFonts w:hint="eastAsia"/>
          <w:color w:val="auto"/>
          <w:lang w:val="en-US" w:eastAsia="zh-CN"/>
        </w:rPr>
        <w:t>基于BIM技术的进度计划编制，是应用BIM技术进行WBS创建，根据BIM施工准备阶段模型自动生成工程量，将具体工作任务的节点与模型元素的信息挂接得到进度管理模型，结合工程定额进行工程量和资源分析、进行进度计划优化，通过对优化后的进度计划进行审查，看起是否满足工期要求，满足关键节点要求，如不满足则调整，直至优化方案满足要求。应用BIM技术，可进行进度模拟和可视化交底，实现对工期的监控。</w:t>
      </w:r>
    </w:p>
    <w:p>
      <w:pPr>
        <w:pStyle w:val="4"/>
        <w:numPr>
          <w:ilvl w:val="0"/>
          <w:numId w:val="36"/>
        </w:numPr>
        <w:bidi w:val="0"/>
        <w:ind w:left="0" w:leftChars="0" w:firstLine="0" w:firstLineChars="0"/>
        <w:rPr>
          <w:rFonts w:hint="eastAsia"/>
          <w:color w:val="auto"/>
          <w:lang w:val="en-US" w:eastAsia="zh-CN"/>
        </w:rPr>
      </w:pPr>
      <w:r>
        <w:rPr>
          <w:rFonts w:hint="eastAsia"/>
          <w:color w:val="auto"/>
          <w:lang w:val="en-US" w:eastAsia="zh-CN"/>
        </w:rPr>
        <w:t>在选用的进度管理软件系统中输入实际进度信息后，应通过实际进度与项目计划间的对比分析、偏差分析结果等更新施工进度管理模型。</w:t>
      </w:r>
    </w:p>
    <w:p>
      <w:pPr>
        <w:pStyle w:val="24"/>
        <w:bidi w:val="0"/>
        <w:rPr>
          <w:rFonts w:hint="default"/>
          <w:color w:val="auto"/>
          <w:lang w:val="en-US" w:eastAsia="zh-CN"/>
        </w:rPr>
      </w:pPr>
      <w:r>
        <w:rPr>
          <w:rFonts w:hint="eastAsia"/>
          <w:color w:val="auto"/>
          <w:lang w:val="en-US" w:eastAsia="zh-CN"/>
        </w:rPr>
        <w:t>【条文说明】通过将实际进度信息输入或关联到进度管理模型中，对计划进度和实际进度进行对比（表格、图片、动画等形式），然后根据提前或滞后的实际情况输出项目的进度时差，并更新施工进度管理模型。</w:t>
      </w:r>
    </w:p>
    <w:p>
      <w:pPr>
        <w:pStyle w:val="4"/>
        <w:numPr>
          <w:ilvl w:val="0"/>
          <w:numId w:val="36"/>
        </w:numPr>
        <w:bidi w:val="0"/>
        <w:ind w:left="0" w:leftChars="0" w:firstLine="0" w:firstLineChars="0"/>
        <w:rPr>
          <w:rFonts w:hint="eastAsia"/>
          <w:color w:val="auto"/>
          <w:lang w:val="en-US" w:eastAsia="zh-CN"/>
        </w:rPr>
      </w:pPr>
      <w:r>
        <w:rPr>
          <w:rFonts w:hint="eastAsia"/>
          <w:color w:val="auto"/>
          <w:lang w:val="en-US" w:eastAsia="zh-CN"/>
        </w:rPr>
        <w:t>通过实际进度与项目计划之间的偏差，分析并指出项目中存在的潜在问题。对进度偏差进行调整以及更新目标计划，以达到多方平衡，实现进度管理的最终目的，并生成施工进度控制报告（图8.2.9）。</w:t>
      </w:r>
    </w:p>
    <w:p>
      <w:pPr>
        <w:pStyle w:val="24"/>
        <w:bidi w:val="0"/>
        <w:rPr>
          <w:rFonts w:hint="default"/>
          <w:color w:val="auto"/>
          <w:lang w:val="en-US" w:eastAsia="zh-CN"/>
        </w:rPr>
      </w:pPr>
      <w:r>
        <w:rPr>
          <w:rFonts w:hint="eastAsia"/>
          <w:color w:val="auto"/>
          <w:lang w:val="en-US" w:eastAsia="zh-CN"/>
        </w:rPr>
        <w:t>【条文说明】工程项目管理人员可根据进度时差进行进度分析，重新调配现场资源，调整现场进度，是后续任务能够在限定时间内完成。应根据调整后的进度信息，实时更新施工进度管理模型。</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80105"/>
            <wp:effectExtent l="0" t="0" r="8255" b="10795"/>
            <wp:docPr id="26" name="图片 26" descr="工程进度虚实对比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程进度虚实对比流程"/>
                    <pic:cNvPicPr>
                      <a:picLocks noChangeAspect="1"/>
                    </pic:cNvPicPr>
                  </pic:nvPicPr>
                  <pic:blipFill>
                    <a:blip r:embed="rId28"/>
                    <a:srcRect b="8977"/>
                    <a:stretch>
                      <a:fillRect/>
                    </a:stretch>
                  </pic:blipFill>
                  <pic:spPr>
                    <a:xfrm>
                      <a:off x="0" y="0"/>
                      <a:ext cx="5268595" cy="338010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图8.2.9 工程进度虚实对比BIM应用操作流程图</w:t>
      </w:r>
    </w:p>
    <w:p>
      <w:pPr>
        <w:pStyle w:val="4"/>
        <w:numPr>
          <w:ilvl w:val="0"/>
          <w:numId w:val="36"/>
        </w:numPr>
        <w:bidi w:val="0"/>
        <w:ind w:left="0" w:leftChars="0" w:firstLine="0" w:firstLineChars="0"/>
        <w:rPr>
          <w:rFonts w:hint="default"/>
          <w:color w:val="auto"/>
          <w:u w:val="single"/>
          <w:lang w:val="en-US" w:eastAsia="zh-CN"/>
        </w:rPr>
      </w:pPr>
      <w:r>
        <w:rPr>
          <w:rFonts w:hint="eastAsia"/>
          <w:color w:val="auto"/>
          <w:lang w:val="en-US" w:eastAsia="zh-CN"/>
        </w:rPr>
        <w:t>工程进度虚实对比BIM应用交付成果宜包含施工进度管理模型、施工进度控制报告。</w:t>
      </w:r>
    </w:p>
    <w:p>
      <w:pPr>
        <w:pStyle w:val="24"/>
        <w:bidi w:val="0"/>
        <w:rPr>
          <w:rFonts w:hint="eastAsia"/>
          <w:color w:val="auto"/>
          <w:lang w:val="en-US" w:eastAsia="zh-CN"/>
        </w:rPr>
      </w:pPr>
      <w:r>
        <w:rPr>
          <w:rFonts w:hint="eastAsia"/>
          <w:color w:val="auto"/>
          <w:lang w:val="en-US" w:eastAsia="zh-CN"/>
        </w:rPr>
        <w:t>【条文说明】施工进度管理模型应准确表达构建的外表几何信息、施工工序及安装信息等，施工进度控制报告应包含一定时间内虚拟模型与实际施工的进度偏差分析。</w:t>
      </w:r>
    </w:p>
    <w:p>
      <w:pPr>
        <w:rPr>
          <w:rFonts w:hint="eastAsia"/>
          <w:color w:val="auto"/>
          <w:lang w:val="en-US" w:eastAsia="zh-CN"/>
        </w:rPr>
      </w:pPr>
      <w:r>
        <w:rPr>
          <w:rFonts w:hint="eastAsia"/>
          <w:color w:val="auto"/>
          <w:lang w:val="en-US" w:eastAsia="zh-CN"/>
        </w:rPr>
        <w:br w:type="page"/>
      </w:r>
    </w:p>
    <w:p>
      <w:pPr>
        <w:pStyle w:val="3"/>
        <w:numPr>
          <w:ilvl w:val="1"/>
          <w:numId w:val="34"/>
        </w:numPr>
        <w:bidi w:val="0"/>
        <w:rPr>
          <w:rFonts w:hint="eastAsia"/>
          <w:color w:val="auto"/>
          <w:lang w:val="en-US" w:eastAsia="zh-CN"/>
        </w:rPr>
      </w:pPr>
      <w:bookmarkStart w:id="64" w:name="_Toc18717"/>
      <w:bookmarkStart w:id="65" w:name="_Toc6996"/>
      <w:bookmarkStart w:id="66" w:name="_Toc29133"/>
      <w:r>
        <w:rPr>
          <w:rFonts w:hint="eastAsia"/>
          <w:color w:val="auto"/>
          <w:lang w:val="en-US" w:eastAsia="zh-CN"/>
        </w:rPr>
        <w:t>资源管理</w:t>
      </w:r>
      <w:bookmarkEnd w:id="64"/>
      <w:r>
        <w:rPr>
          <w:rFonts w:hint="eastAsia"/>
          <w:color w:val="auto"/>
          <w:lang w:val="en-US" w:eastAsia="zh-CN"/>
        </w:rPr>
        <w:t>与成本管控</w:t>
      </w:r>
      <w:bookmarkEnd w:id="65"/>
    </w:p>
    <w:p>
      <w:pPr>
        <w:pStyle w:val="4"/>
        <w:numPr>
          <w:ilvl w:val="0"/>
          <w:numId w:val="37"/>
        </w:numPr>
        <w:bidi w:val="0"/>
        <w:ind w:left="0" w:leftChars="0" w:firstLine="0" w:firstLineChars="0"/>
        <w:rPr>
          <w:rFonts w:hint="eastAsia"/>
          <w:color w:val="auto"/>
          <w:lang w:val="en-US" w:eastAsia="zh-CN"/>
        </w:rPr>
      </w:pPr>
      <w:r>
        <w:rPr>
          <w:rFonts w:hint="eastAsia"/>
          <w:color w:val="auto"/>
          <w:lang w:val="en-US" w:eastAsia="zh-CN"/>
        </w:rPr>
        <w:t>资源管理与成本管控宜应用BIM技术，实现施工过程中劳动组织、材料、设备以及成本的有效管控，提高工作效率，减少浪费。</w:t>
      </w:r>
    </w:p>
    <w:p>
      <w:pPr>
        <w:pStyle w:val="24"/>
        <w:bidi w:val="0"/>
        <w:rPr>
          <w:rFonts w:hint="default"/>
          <w:color w:val="auto"/>
          <w:lang w:val="en-US" w:eastAsia="zh-CN"/>
        </w:rPr>
      </w:pPr>
      <w:r>
        <w:rPr>
          <w:rFonts w:hint="eastAsia"/>
          <w:color w:val="auto"/>
          <w:lang w:val="en-US" w:eastAsia="zh-CN"/>
        </w:rPr>
        <w:t>【条文说明】应用BIM技术，以施工资源成本管理模型为工具，对劳动组织、材料、设备以及成本进行管控，提前订制资源和成本计划，实时监控并反馈劳动组织、材料、设备以及成本信息，能有效提高工作效率，并减少材料浪费。</w:t>
      </w:r>
    </w:p>
    <w:p>
      <w:pPr>
        <w:pStyle w:val="4"/>
        <w:numPr>
          <w:ilvl w:val="0"/>
          <w:numId w:val="37"/>
        </w:numPr>
        <w:bidi w:val="0"/>
        <w:ind w:left="0" w:leftChars="0" w:firstLine="0" w:firstLineChars="0"/>
        <w:rPr>
          <w:rFonts w:hint="eastAsia"/>
          <w:color w:val="auto"/>
          <w:lang w:val="en-US" w:eastAsia="zh-CN"/>
        </w:rPr>
      </w:pPr>
      <w:r>
        <w:rPr>
          <w:rFonts w:hint="eastAsia"/>
          <w:color w:val="auto"/>
          <w:lang w:val="en-US" w:eastAsia="zh-CN"/>
        </w:rPr>
        <w:t>在资源管理与成本管控应用中，可基于施工准备模型、劳动的组织计划、材料的采购、进场、调配计划、设备的合理安排，输出施工资源成本管理模型、资源配置表及成本分析报告。</w:t>
      </w:r>
    </w:p>
    <w:p>
      <w:pPr>
        <w:pStyle w:val="4"/>
        <w:numPr>
          <w:ilvl w:val="0"/>
          <w:numId w:val="37"/>
        </w:numPr>
        <w:bidi w:val="0"/>
        <w:ind w:left="0" w:leftChars="0" w:firstLine="0" w:firstLineChars="0"/>
        <w:rPr>
          <w:rFonts w:hint="eastAsia"/>
          <w:color w:val="auto"/>
          <w:lang w:val="en-US" w:eastAsia="zh-CN"/>
        </w:rPr>
      </w:pPr>
      <w:r>
        <w:rPr>
          <w:rFonts w:hint="eastAsia"/>
          <w:color w:val="auto"/>
          <w:lang w:val="en-US" w:eastAsia="zh-CN"/>
        </w:rPr>
        <w:t>在确定成本计划时，宜使用施工准备模型确定施工图预算，并在此基础上确定成本计划及相关资源配置。</w:t>
      </w:r>
    </w:p>
    <w:p>
      <w:pPr>
        <w:pStyle w:val="24"/>
        <w:bidi w:val="0"/>
        <w:rPr>
          <w:rFonts w:hint="eastAsia"/>
          <w:color w:val="auto"/>
          <w:lang w:val="en-US" w:eastAsia="zh-CN"/>
        </w:rPr>
      </w:pPr>
      <w:r>
        <w:rPr>
          <w:rFonts w:hint="eastAsia"/>
          <w:color w:val="auto"/>
          <w:lang w:val="en-US" w:eastAsia="zh-CN"/>
        </w:rPr>
        <w:t>【条文说明】确定成本计划，应将模型中各构件与其进度信息及预算信息进行关联。通过该模型，计算、模拟和优化对应各施工阶段的劳务、材料、设备等的需用量，从而建立劳动组织计划、材料需求计划和机械计划等，在此基础上形成成本计划。</w:t>
      </w:r>
    </w:p>
    <w:p>
      <w:pPr>
        <w:pStyle w:val="4"/>
        <w:numPr>
          <w:ilvl w:val="0"/>
          <w:numId w:val="37"/>
        </w:numPr>
        <w:bidi w:val="0"/>
        <w:ind w:left="0" w:leftChars="0" w:firstLine="0" w:firstLineChars="0"/>
        <w:rPr>
          <w:rFonts w:hint="eastAsia"/>
          <w:color w:val="auto"/>
          <w:lang w:val="en-US" w:eastAsia="zh-CN"/>
        </w:rPr>
      </w:pPr>
      <w:r>
        <w:rPr>
          <w:rFonts w:hint="eastAsia"/>
          <w:color w:val="auto"/>
          <w:lang w:val="en-US" w:eastAsia="zh-CN"/>
        </w:rPr>
        <w:t>创建施工资源成本管理模型时，应根据成本管理要求，对导入的施工准备模型进行检查和调整。</w:t>
      </w:r>
    </w:p>
    <w:p>
      <w:pPr>
        <w:pStyle w:val="24"/>
        <w:bidi w:val="0"/>
        <w:rPr>
          <w:rFonts w:hint="eastAsia"/>
          <w:color w:val="auto"/>
          <w:lang w:val="en-US" w:eastAsia="zh-CN"/>
        </w:rPr>
      </w:pPr>
      <w:r>
        <w:rPr>
          <w:rFonts w:hint="eastAsia"/>
          <w:color w:val="auto"/>
          <w:lang w:val="en-US" w:eastAsia="zh-CN"/>
        </w:rPr>
        <w:t>【条文说明】施工资源成本管理模型创建一般遵循下列规定：</w:t>
      </w:r>
    </w:p>
    <w:p>
      <w:pPr>
        <w:pStyle w:val="24"/>
        <w:bidi w:val="0"/>
        <w:rPr>
          <w:rFonts w:hint="eastAsia"/>
          <w:color w:val="auto"/>
          <w:lang w:val="en-US" w:eastAsia="zh-CN"/>
        </w:rPr>
      </w:pPr>
      <w:r>
        <w:rPr>
          <w:rFonts w:hint="eastAsia"/>
          <w:color w:val="auto"/>
          <w:lang w:val="en-US" w:eastAsia="zh-CN"/>
        </w:rPr>
        <w:t>1 使用统一的度量单位，并按照约定保留小数点后位数；</w:t>
      </w:r>
    </w:p>
    <w:p>
      <w:pPr>
        <w:pStyle w:val="24"/>
        <w:bidi w:val="0"/>
        <w:rPr>
          <w:rFonts w:hint="default"/>
          <w:color w:val="auto"/>
          <w:lang w:val="en-US" w:eastAsia="zh-CN"/>
        </w:rPr>
      </w:pPr>
      <w:r>
        <w:rPr>
          <w:rFonts w:hint="eastAsia"/>
          <w:color w:val="auto"/>
          <w:lang w:val="en-US" w:eastAsia="zh-CN"/>
        </w:rPr>
        <w:t>2 各专业施工预算模型楼层、施工区块命名一致；</w:t>
      </w:r>
    </w:p>
    <w:p>
      <w:pPr>
        <w:pStyle w:val="24"/>
        <w:bidi w:val="0"/>
        <w:rPr>
          <w:rFonts w:hint="default"/>
          <w:color w:val="auto"/>
          <w:lang w:val="en-US" w:eastAsia="zh-CN"/>
        </w:rPr>
      </w:pPr>
      <w:r>
        <w:rPr>
          <w:rFonts w:hint="eastAsia"/>
          <w:color w:val="auto"/>
          <w:lang w:val="en-US" w:eastAsia="zh-CN"/>
        </w:rPr>
        <w:t>3 模型要轴网清晰，各类构建的标高、尺寸、型号、材料等参数准确。</w:t>
      </w:r>
    </w:p>
    <w:p>
      <w:pPr>
        <w:pStyle w:val="4"/>
        <w:numPr>
          <w:ilvl w:val="0"/>
          <w:numId w:val="37"/>
        </w:numPr>
        <w:bidi w:val="0"/>
        <w:ind w:left="0" w:leftChars="0" w:firstLine="0" w:firstLineChars="0"/>
        <w:rPr>
          <w:rFonts w:hint="eastAsia"/>
          <w:color w:val="auto"/>
          <w:lang w:val="en-US" w:eastAsia="zh-CN"/>
        </w:rPr>
      </w:pPr>
      <w:r>
        <w:rPr>
          <w:rFonts w:hint="eastAsia"/>
          <w:color w:val="auto"/>
          <w:lang w:val="en-US" w:eastAsia="zh-CN"/>
        </w:rPr>
        <w:t>进度信息集成时，应为相关模型单元附加进度信息，合同预算成本可在施工图预算的基础上确定，资源配置调整、成本核算与成本分析宜按周或月定期进行。</w:t>
      </w:r>
    </w:p>
    <w:p>
      <w:pPr>
        <w:pStyle w:val="24"/>
        <w:bidi w:val="0"/>
        <w:rPr>
          <w:rFonts w:hint="default"/>
          <w:color w:val="auto"/>
          <w:lang w:val="en-US" w:eastAsia="zh-CN"/>
        </w:rPr>
      </w:pPr>
      <w:r>
        <w:rPr>
          <w:rFonts w:hint="eastAsia"/>
          <w:color w:val="auto"/>
          <w:lang w:val="en-US" w:eastAsia="zh-CN"/>
        </w:rPr>
        <w:t>【条文说明】施工过程中应定期对施工实际支出进行统计，并将结果与成本计划进行对比，根据对比分析结果修订下一阶段的成本控制措施。</w:t>
      </w:r>
    </w:p>
    <w:p>
      <w:pPr>
        <w:pStyle w:val="4"/>
        <w:numPr>
          <w:ilvl w:val="0"/>
          <w:numId w:val="37"/>
        </w:numPr>
        <w:bidi w:val="0"/>
        <w:ind w:left="0" w:leftChars="0" w:firstLine="0" w:firstLineChars="0"/>
        <w:rPr>
          <w:rFonts w:hint="eastAsia"/>
          <w:color w:val="auto"/>
          <w:lang w:val="en-US" w:eastAsia="zh-CN"/>
        </w:rPr>
      </w:pPr>
      <w:r>
        <w:rPr>
          <w:rFonts w:hint="eastAsia"/>
          <w:color w:val="auto"/>
          <w:lang w:val="en-US" w:eastAsia="zh-CN"/>
        </w:rPr>
        <w:t>进行成本核算时，应根据工程进度实时输入变更信息，包括工程设计变更、施工进度变更等。输出所需的劳动、材料、设备信息表，并按需要获取已完工程消耗的相关资源信息、以及下个阶段工程施工所需的相关资源信息（图8.3.5）。</w:t>
      </w:r>
    </w:p>
    <w:p>
      <w:pPr>
        <w:pStyle w:val="24"/>
        <w:bidi w:val="0"/>
        <w:rPr>
          <w:rFonts w:hint="eastAsia"/>
          <w:color w:val="auto"/>
          <w:lang w:val="en-US" w:eastAsia="zh-CN"/>
        </w:rPr>
      </w:pPr>
      <w:r>
        <w:rPr>
          <w:rFonts w:hint="eastAsia"/>
          <w:color w:val="auto"/>
          <w:lang w:val="en-US" w:eastAsia="zh-CN"/>
        </w:rPr>
        <w:t>【条文说明】在项目施工过程中的材料控制方面，按照施工进度情况，通过施工资源成本管控模型自动提取材料需求计划，并根据材料需求计划指导施工，进而控制班组限额领料，避免材料超支；在计量支付方面，根据形象进度，利用施工资源成本管控模型自动计算完成的工程量，方便根据收支情况控制成本。</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61055"/>
            <wp:effectExtent l="0" t="0" r="8255" b="10795"/>
            <wp:docPr id="27" name="图片 27" descr="设备与材料管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设备与材料管理流程"/>
                    <pic:cNvPicPr>
                      <a:picLocks noChangeAspect="1"/>
                    </pic:cNvPicPr>
                  </pic:nvPicPr>
                  <pic:blipFill>
                    <a:blip r:embed="rId29"/>
                    <a:srcRect b="9490"/>
                    <a:stretch>
                      <a:fillRect/>
                    </a:stretch>
                  </pic:blipFill>
                  <pic:spPr>
                    <a:xfrm>
                      <a:off x="0" y="0"/>
                      <a:ext cx="5268595" cy="336105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图8.3.5 设备与材料管理BIM应用操作流程图</w:t>
      </w:r>
    </w:p>
    <w:p>
      <w:pPr>
        <w:pStyle w:val="4"/>
        <w:numPr>
          <w:ilvl w:val="0"/>
          <w:numId w:val="37"/>
        </w:numPr>
        <w:bidi w:val="0"/>
        <w:ind w:left="0" w:leftChars="0" w:firstLine="0" w:firstLineChars="0"/>
        <w:rPr>
          <w:rFonts w:hint="default"/>
          <w:color w:val="auto"/>
          <w:lang w:val="en-US" w:eastAsia="zh-CN"/>
        </w:rPr>
      </w:pPr>
      <w:r>
        <w:rPr>
          <w:rFonts w:hint="eastAsia"/>
          <w:color w:val="auto"/>
          <w:lang w:val="en-US" w:eastAsia="zh-CN"/>
        </w:rPr>
        <w:t>资源管理与成本管控BIM应用交付成果宜包括施工资源成本管理模型、资源配置表及成本分析报告。</w:t>
      </w:r>
      <w:bookmarkStart w:id="67" w:name="OLE_LINK1"/>
      <w:r>
        <w:rPr>
          <w:rFonts w:hint="eastAsia"/>
          <w:color w:val="auto"/>
          <w:lang w:val="en-US" w:eastAsia="zh-CN"/>
        </w:rPr>
        <w:t>在施工实施过程中，应不断完善模型构件的产品信息及 生产、施工、安装信息。</w:t>
      </w:r>
      <w:bookmarkEnd w:id="67"/>
    </w:p>
    <w:p>
      <w:pPr>
        <w:pStyle w:val="24"/>
        <w:bidi w:val="0"/>
        <w:rPr>
          <w:rFonts w:hint="eastAsia"/>
          <w:color w:val="auto"/>
          <w:lang w:val="en-US" w:eastAsia="zh-CN"/>
        </w:rPr>
      </w:pPr>
      <w:r>
        <w:rPr>
          <w:rFonts w:hint="eastAsia"/>
          <w:color w:val="auto"/>
          <w:lang w:val="en-US" w:eastAsia="zh-CN"/>
        </w:rPr>
        <w:t>【条文说明】在施工实施过程中，应不断完善模型构件的产品信息及生产、施工、安装信息，保证项目信息的准确性和完整性。成本分析包括用于进度款申报与合同支付基础数据、工程竣工工程量数据、工程量清单、预决算列表、劳动组织计划、材料需求计划和机械设备计划等。</w:t>
      </w:r>
    </w:p>
    <w:p>
      <w:pPr>
        <w:rPr>
          <w:rFonts w:hint="eastAsia"/>
          <w:color w:val="auto"/>
          <w:lang w:val="en-US" w:eastAsia="zh-CN"/>
        </w:rPr>
      </w:pPr>
      <w:r>
        <w:rPr>
          <w:rFonts w:hint="eastAsia"/>
          <w:color w:val="auto"/>
          <w:lang w:val="en-US" w:eastAsia="zh-CN"/>
        </w:rPr>
        <w:br w:type="page"/>
      </w:r>
    </w:p>
    <w:bookmarkEnd w:id="66"/>
    <w:p>
      <w:pPr>
        <w:pStyle w:val="3"/>
        <w:numPr>
          <w:ilvl w:val="1"/>
          <w:numId w:val="34"/>
        </w:numPr>
        <w:bidi w:val="0"/>
        <w:rPr>
          <w:rFonts w:hint="default"/>
          <w:color w:val="auto"/>
          <w:lang w:val="en-US" w:eastAsia="zh-CN"/>
        </w:rPr>
      </w:pPr>
      <w:bookmarkStart w:id="68" w:name="_Toc16043"/>
      <w:bookmarkStart w:id="69" w:name="_Toc15092"/>
      <w:r>
        <w:rPr>
          <w:rFonts w:hint="eastAsia"/>
          <w:color w:val="auto"/>
          <w:lang w:val="en-US" w:eastAsia="zh-CN"/>
        </w:rPr>
        <w:t>质量与安全管理</w:t>
      </w:r>
      <w:bookmarkEnd w:id="68"/>
    </w:p>
    <w:p>
      <w:pPr>
        <w:pStyle w:val="4"/>
        <w:numPr>
          <w:ilvl w:val="0"/>
          <w:numId w:val="38"/>
        </w:numPr>
        <w:bidi w:val="0"/>
        <w:ind w:left="0" w:leftChars="0" w:firstLine="0" w:firstLineChars="0"/>
        <w:rPr>
          <w:rFonts w:hint="default"/>
          <w:color w:val="auto"/>
          <w:lang w:val="en-US" w:eastAsia="zh-CN"/>
        </w:rPr>
      </w:pPr>
      <w:r>
        <w:rPr>
          <w:rFonts w:hint="eastAsia"/>
          <w:color w:val="auto"/>
          <w:lang w:val="en-US" w:eastAsia="zh-CN"/>
        </w:rPr>
        <w:t>质量与安全管理宜应用BIM，主要是通过现场施工情况与模型的比对，提高质量</w:t>
      </w:r>
      <w:r>
        <w:rPr>
          <w:rFonts w:hint="eastAsia"/>
          <w:color w:val="auto"/>
          <w:highlight w:val="none"/>
          <w:lang w:val="en-US" w:eastAsia="zh-CN"/>
        </w:rPr>
        <w:t>与安全</w:t>
      </w:r>
      <w:r>
        <w:rPr>
          <w:rFonts w:hint="eastAsia"/>
          <w:color w:val="auto"/>
          <w:lang w:val="en-US" w:eastAsia="zh-CN"/>
        </w:rPr>
        <w:t>检查的效率与准确性，并有效控制危险源，进而实现项目质量、安全可控的目标。</w:t>
      </w:r>
    </w:p>
    <w:p>
      <w:pPr>
        <w:pStyle w:val="24"/>
        <w:bidi w:val="0"/>
        <w:rPr>
          <w:rFonts w:hint="default"/>
          <w:color w:val="auto"/>
          <w:lang w:val="en-US" w:eastAsia="zh-CN"/>
        </w:rPr>
      </w:pPr>
      <w:r>
        <w:rPr>
          <w:rFonts w:hint="eastAsia"/>
          <w:color w:val="auto"/>
          <w:lang w:val="en-US" w:eastAsia="zh-CN"/>
        </w:rPr>
        <w:t>【条文说明】通过核查模型分析模拟出的现场质量与安全问题，提前发现施工质量与安全问题，减少现场施工质量与安全问题发生，从而达到项目质量、安全可控的目标。</w:t>
      </w:r>
    </w:p>
    <w:p>
      <w:pPr>
        <w:pStyle w:val="4"/>
        <w:numPr>
          <w:ilvl w:val="0"/>
          <w:numId w:val="38"/>
        </w:numPr>
        <w:bidi w:val="0"/>
        <w:ind w:left="0" w:leftChars="0" w:firstLine="0" w:firstLineChars="0"/>
        <w:rPr>
          <w:rFonts w:hint="default"/>
          <w:color w:val="auto"/>
          <w:lang w:val="en-US" w:eastAsia="zh-CN"/>
        </w:rPr>
      </w:pPr>
      <w:r>
        <w:rPr>
          <w:rFonts w:hint="eastAsia"/>
          <w:color w:val="auto"/>
          <w:lang w:val="en-US" w:eastAsia="zh-CN"/>
        </w:rPr>
        <w:t>在质量与安全管理BIM应用中，可基于施工准备模型或预制加工模型、质量管理方案与计划、安全管理方案与计划等创建质量与安全管理模型，输出施工安全设施配置模型、施工质量检查与安全分析报告。</w:t>
      </w:r>
    </w:p>
    <w:p>
      <w:pPr>
        <w:pStyle w:val="24"/>
        <w:bidi w:val="0"/>
        <w:rPr>
          <w:rFonts w:hint="default"/>
          <w:color w:val="auto"/>
          <w:lang w:val="en-US" w:eastAsia="zh-CN"/>
        </w:rPr>
      </w:pPr>
      <w:r>
        <w:rPr>
          <w:rFonts w:hint="eastAsia"/>
          <w:color w:val="auto"/>
          <w:lang w:val="en-US" w:eastAsia="zh-CN"/>
        </w:rPr>
        <w:t>【条文说明】安全与质量管理BIM应用应遵循现行国家标准《质量管理体系要求》GB/T 19001及《职业健康安全管理体系要求》GB/T 28001的原则，通过PDCA循环持续改进质量与安全管理水平。</w:t>
      </w:r>
    </w:p>
    <w:p>
      <w:pPr>
        <w:pStyle w:val="4"/>
        <w:numPr>
          <w:ilvl w:val="0"/>
          <w:numId w:val="38"/>
        </w:numPr>
        <w:bidi w:val="0"/>
        <w:ind w:left="0" w:leftChars="0" w:firstLine="0" w:firstLineChars="0"/>
        <w:rPr>
          <w:rFonts w:hint="eastAsia"/>
          <w:color w:val="auto"/>
          <w:lang w:val="en-US" w:eastAsia="zh-CN"/>
        </w:rPr>
      </w:pPr>
      <w:r>
        <w:rPr>
          <w:rFonts w:hint="eastAsia"/>
          <w:color w:val="auto"/>
          <w:lang w:val="en-US" w:eastAsia="zh-CN"/>
        </w:rPr>
        <w:t>根据施工质量、安全方案修改、完善施工作业模型，生成施工安全设施配置模型。</w:t>
      </w:r>
    </w:p>
    <w:p>
      <w:pPr>
        <w:pStyle w:val="24"/>
        <w:bidi w:val="0"/>
        <w:rPr>
          <w:rFonts w:hint="eastAsia"/>
          <w:color w:val="auto"/>
          <w:lang w:val="en-US" w:eastAsia="zh-CN"/>
        </w:rPr>
      </w:pPr>
      <w:r>
        <w:rPr>
          <w:rFonts w:hint="eastAsia"/>
          <w:color w:val="auto"/>
          <w:lang w:val="en-US" w:eastAsia="zh-CN"/>
        </w:rPr>
        <w:t>【条文说明】可根据检验批划分情况适当调整模型，使模型元素信息与代表的部位相匹配。</w:t>
      </w:r>
    </w:p>
    <w:p>
      <w:pPr>
        <w:pStyle w:val="4"/>
        <w:numPr>
          <w:ilvl w:val="0"/>
          <w:numId w:val="38"/>
        </w:numPr>
        <w:bidi w:val="0"/>
        <w:ind w:left="0" w:leftChars="0" w:firstLine="0" w:firstLineChars="0"/>
        <w:rPr>
          <w:rFonts w:hint="eastAsia"/>
          <w:color w:val="auto"/>
          <w:lang w:val="en-US" w:eastAsia="zh-CN"/>
        </w:rPr>
      </w:pPr>
      <w:r>
        <w:rPr>
          <w:rFonts w:hint="eastAsia"/>
          <w:color w:val="auto"/>
          <w:lang w:val="en-US" w:eastAsia="zh-CN"/>
        </w:rPr>
        <w:t>利用建筑信息模型的可视化功能准确、清晰地展示及传</w:t>
      </w:r>
      <w:r>
        <w:rPr>
          <w:rFonts w:hint="eastAsia"/>
          <w:color w:val="auto"/>
          <w:highlight w:val="none"/>
          <w:lang w:val="en-US" w:eastAsia="zh-CN"/>
        </w:rPr>
        <w:t>递建筑设计意图，通过模型分析识别危险源。</w:t>
      </w:r>
    </w:p>
    <w:p>
      <w:pPr>
        <w:pStyle w:val="24"/>
        <w:bidi w:val="0"/>
        <w:rPr>
          <w:rFonts w:hint="eastAsia"/>
          <w:color w:val="auto"/>
          <w:lang w:val="en-US" w:eastAsia="zh-CN"/>
        </w:rPr>
      </w:pPr>
      <w:r>
        <w:rPr>
          <w:rFonts w:hint="eastAsia"/>
          <w:color w:val="auto"/>
          <w:lang w:val="en-US" w:eastAsia="zh-CN"/>
        </w:rPr>
        <w:t>【条文说明】通过模型可视化的特点，准确、清晰地向施工人员传递建筑设计意图，同时，可通过4D施工过程模拟，帮助施工人员理解、熟悉施工工艺和流程，找到隐患位置，避免由于理解偏差造成施工质量与安全问题。</w:t>
      </w:r>
    </w:p>
    <w:p>
      <w:pPr>
        <w:pStyle w:val="4"/>
        <w:numPr>
          <w:ilvl w:val="0"/>
          <w:numId w:val="38"/>
        </w:numPr>
        <w:bidi w:val="0"/>
        <w:ind w:left="0" w:leftChars="0" w:firstLine="0" w:firstLineChars="0"/>
        <w:rPr>
          <w:rFonts w:hint="eastAsia"/>
          <w:color w:val="auto"/>
          <w:lang w:val="en-US" w:eastAsia="zh-CN"/>
        </w:rPr>
      </w:pPr>
      <w:r>
        <w:rPr>
          <w:rFonts w:hint="eastAsia"/>
          <w:color w:val="auto"/>
          <w:lang w:val="en-US" w:eastAsia="zh-CN"/>
        </w:rPr>
        <w:t>实时监控现场施工质量、安全管理情况，并更新施工安全设施配置模型。</w:t>
      </w:r>
    </w:p>
    <w:p>
      <w:pPr>
        <w:pStyle w:val="24"/>
        <w:bidi w:val="0"/>
        <w:rPr>
          <w:rFonts w:hint="eastAsia"/>
          <w:color w:val="auto"/>
          <w:lang w:val="en-US" w:eastAsia="zh-CN"/>
        </w:rPr>
      </w:pPr>
      <w:r>
        <w:rPr>
          <w:rFonts w:hint="eastAsia"/>
          <w:color w:val="auto"/>
          <w:lang w:val="en-US" w:eastAsia="zh-CN"/>
        </w:rPr>
        <w:t>【条文说明】做到实时监控现场施工质量、安全管理情况，并时刻调整模型，达到现场与模型一致，是利用BIM进行质量与安全管理的前提。</w:t>
      </w:r>
    </w:p>
    <w:p>
      <w:pPr>
        <w:pStyle w:val="4"/>
        <w:numPr>
          <w:ilvl w:val="0"/>
          <w:numId w:val="38"/>
        </w:numPr>
        <w:bidi w:val="0"/>
        <w:ind w:left="0" w:leftChars="0" w:firstLine="0" w:firstLineChars="0"/>
        <w:rPr>
          <w:rFonts w:hint="eastAsia"/>
          <w:color w:val="auto"/>
          <w:lang w:val="en-US" w:eastAsia="zh-CN"/>
        </w:rPr>
      </w:pPr>
      <w:r>
        <w:rPr>
          <w:rFonts w:hint="eastAsia"/>
          <w:color w:val="auto"/>
          <w:lang w:val="en-US" w:eastAsia="zh-CN"/>
        </w:rPr>
        <w:t>对出现的质量、安全问题，在建筑信息模型中通过现场相关图像、视频、音频等方式关联到相应构件与设备上，记录问题出现的部位或工序，分析原因，进而制定并采取解决措施。同时，收集、记录每次问题的相关资料，积累对类似问题的预判和处理经验，为日后工程项目的事前、事中、事后控制提供依据（图8.4.6）。</w:t>
      </w:r>
    </w:p>
    <w:p>
      <w:pPr>
        <w:pStyle w:val="24"/>
        <w:bidi w:val="0"/>
        <w:rPr>
          <w:rFonts w:hint="eastAsia"/>
          <w:color w:val="auto"/>
          <w:lang w:val="en-US" w:eastAsia="zh-CN"/>
        </w:rPr>
      </w:pPr>
      <w:r>
        <w:rPr>
          <w:rFonts w:hint="eastAsia"/>
          <w:color w:val="auto"/>
          <w:lang w:val="en-US" w:eastAsia="zh-CN"/>
        </w:rPr>
        <w:t>【条文说明】所汇总和展示的质量与安全信息及问题，可为质量与安全管理改进提供参考和依据。</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51530"/>
            <wp:effectExtent l="0" t="0" r="8255" b="1270"/>
            <wp:docPr id="28" name="图片 28" descr="质量与安全管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质量与安全管理流程"/>
                    <pic:cNvPicPr>
                      <a:picLocks noChangeAspect="1"/>
                    </pic:cNvPicPr>
                  </pic:nvPicPr>
                  <pic:blipFill>
                    <a:blip r:embed="rId30"/>
                    <a:srcRect b="9747"/>
                    <a:stretch>
                      <a:fillRect/>
                    </a:stretch>
                  </pic:blipFill>
                  <pic:spPr>
                    <a:xfrm>
                      <a:off x="0" y="0"/>
                      <a:ext cx="5268595" cy="3351530"/>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图8.4.6 质量与安全管理BIM应用操作流程图</w:t>
      </w:r>
    </w:p>
    <w:p>
      <w:pPr>
        <w:pStyle w:val="4"/>
        <w:numPr>
          <w:ilvl w:val="0"/>
          <w:numId w:val="38"/>
        </w:numPr>
        <w:bidi w:val="0"/>
        <w:ind w:left="0" w:leftChars="0" w:firstLine="0" w:firstLineChars="0"/>
        <w:rPr>
          <w:rFonts w:hint="default"/>
          <w:color w:val="auto"/>
          <w:lang w:val="en-US" w:eastAsia="zh-CN"/>
        </w:rPr>
      </w:pPr>
      <w:r>
        <w:rPr>
          <w:rFonts w:hint="eastAsia"/>
          <w:color w:val="auto"/>
          <w:lang w:val="en-US" w:eastAsia="zh-CN"/>
        </w:rPr>
        <w:t>质量与安全管理BIM应用交付成果应包含施工安全设施配置模型、施工质量检查与安全分析报告等。其中，施工质量检查报告应当包含虚拟模型与现场施工情况一致性比对的分析，而施工安全分析报告应当记录虚拟施工中发现的危险源与采取的措施，以及结合模型对问题的分析与解决方案。施工安全设施配置模型应当准确表达大型机械安全操作半径、洞口临边、高空作业防坠保护措施、现场消防及临水临电的安全使用措施等。</w:t>
      </w:r>
    </w:p>
    <w:p>
      <w:pPr>
        <w:pStyle w:val="24"/>
        <w:bidi w:val="0"/>
        <w:rPr>
          <w:rFonts w:hint="eastAsia"/>
          <w:color w:val="auto"/>
          <w:lang w:val="en-US" w:eastAsia="zh-CN"/>
        </w:rPr>
      </w:pPr>
      <w:r>
        <w:rPr>
          <w:rFonts w:hint="eastAsia"/>
          <w:color w:val="auto"/>
          <w:lang w:val="en-US" w:eastAsia="zh-CN"/>
        </w:rPr>
        <w:t>【条文说明】相关质量检查与安全分析报告的编制依据应符合现行国家、行业及江西省质量与安全相关标准的要求。</w:t>
      </w:r>
    </w:p>
    <w:p>
      <w:pPr>
        <w:rPr>
          <w:rFonts w:hint="eastAsia"/>
          <w:color w:val="auto"/>
          <w:lang w:val="en-US" w:eastAsia="zh-CN"/>
        </w:rPr>
      </w:pPr>
      <w:r>
        <w:rPr>
          <w:rFonts w:hint="eastAsia"/>
          <w:color w:val="auto"/>
          <w:lang w:val="en-US" w:eastAsia="zh-CN"/>
        </w:rPr>
        <w:br w:type="page"/>
      </w:r>
    </w:p>
    <w:p>
      <w:pPr>
        <w:pStyle w:val="3"/>
        <w:numPr>
          <w:ilvl w:val="1"/>
          <w:numId w:val="34"/>
        </w:numPr>
        <w:bidi w:val="0"/>
        <w:rPr>
          <w:rFonts w:hint="eastAsia"/>
          <w:color w:val="auto"/>
          <w:lang w:val="en-US" w:eastAsia="zh-CN"/>
        </w:rPr>
      </w:pPr>
      <w:bookmarkStart w:id="70" w:name="_Toc15940"/>
      <w:r>
        <w:rPr>
          <w:rFonts w:hint="eastAsia"/>
          <w:color w:val="auto"/>
          <w:lang w:val="en-US" w:eastAsia="zh-CN"/>
        </w:rPr>
        <w:t>竣工模型创建</w:t>
      </w:r>
      <w:bookmarkEnd w:id="69"/>
      <w:bookmarkEnd w:id="70"/>
    </w:p>
    <w:p>
      <w:pPr>
        <w:pStyle w:val="4"/>
        <w:numPr>
          <w:ilvl w:val="0"/>
          <w:numId w:val="39"/>
        </w:numPr>
        <w:bidi w:val="0"/>
        <w:ind w:left="0" w:leftChars="0" w:firstLine="0" w:firstLineChars="0"/>
        <w:rPr>
          <w:rFonts w:hint="eastAsia"/>
          <w:color w:val="auto"/>
          <w:lang w:val="en-US" w:eastAsia="zh-CN"/>
        </w:rPr>
      </w:pPr>
      <w:r>
        <w:rPr>
          <w:rFonts w:hint="eastAsia"/>
          <w:color w:val="auto"/>
          <w:lang w:val="en-US" w:eastAsia="zh-CN"/>
        </w:rPr>
        <w:t>竣工模型创建宜应用BIM技术，在建筑项目竣工验收时，将竣工验收信息添加到施工过程模型，并根据项目实际情况进行修正，以保证模型与工程实体的一致性，进而形成竣工模型。</w:t>
      </w:r>
    </w:p>
    <w:p>
      <w:pPr>
        <w:pStyle w:val="4"/>
        <w:numPr>
          <w:ilvl w:val="0"/>
          <w:numId w:val="39"/>
        </w:numPr>
        <w:bidi w:val="0"/>
        <w:ind w:left="0" w:leftChars="0" w:firstLine="0" w:firstLineChars="0"/>
        <w:rPr>
          <w:rFonts w:hint="eastAsia"/>
          <w:color w:val="auto"/>
          <w:lang w:val="en-US" w:eastAsia="zh-CN"/>
        </w:rPr>
      </w:pPr>
      <w:r>
        <w:rPr>
          <w:rFonts w:hint="eastAsia"/>
          <w:color w:val="auto"/>
          <w:lang w:val="en-US" w:eastAsia="zh-CN"/>
        </w:rPr>
        <w:t>在竣工模型创建BIM应用中，可基于施工过程模型、施工过程中新增及修改变更资料、验收合格资料等创建竣工模型。</w:t>
      </w:r>
    </w:p>
    <w:p>
      <w:pPr>
        <w:pStyle w:val="4"/>
        <w:numPr>
          <w:ilvl w:val="0"/>
          <w:numId w:val="39"/>
        </w:numPr>
        <w:bidi w:val="0"/>
        <w:ind w:left="0" w:leftChars="0" w:firstLine="0" w:firstLineChars="0"/>
        <w:rPr>
          <w:rFonts w:hint="eastAsia"/>
          <w:color w:val="auto"/>
          <w:lang w:val="en-US" w:eastAsia="zh-CN"/>
        </w:rPr>
      </w:pPr>
      <w:r>
        <w:rPr>
          <w:rFonts w:hint="eastAsia"/>
          <w:color w:val="auto"/>
          <w:lang w:val="en-US" w:eastAsia="zh-CN"/>
        </w:rPr>
        <w:t>验收合格资料、相关信息宜关联或附加至施工过程模型，形成竣工模型。（图8.5.3）。</w:t>
      </w:r>
    </w:p>
    <w:p>
      <w:pPr>
        <w:pStyle w:val="24"/>
        <w:bidi w:val="0"/>
        <w:rPr>
          <w:rFonts w:hint="default"/>
          <w:color w:val="auto"/>
          <w:lang w:val="en-US" w:eastAsia="zh-CN"/>
        </w:rPr>
      </w:pPr>
      <w:r>
        <w:rPr>
          <w:rFonts w:hint="eastAsia"/>
          <w:color w:val="auto"/>
          <w:lang w:val="en-US" w:eastAsia="zh-CN"/>
        </w:rPr>
        <w:t>【条文说明】施工单位技术人员在准备竣工验收资料时，应检查施工过程模型是否能准确表达竣工工程实体，如表达不准确或有偏差，应修改并完善建筑信息模型相关信息。竣工验收资料可通过竣工模型进行检索、提取。</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57245"/>
            <wp:effectExtent l="0" t="0" r="8255" b="14605"/>
            <wp:docPr id="49" name="图片 49" descr="竣工模型创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竣工模型创建流程​"/>
                    <pic:cNvPicPr>
                      <a:picLocks noChangeAspect="1"/>
                    </pic:cNvPicPr>
                  </pic:nvPicPr>
                  <pic:blipFill>
                    <a:blip r:embed="rId31"/>
                    <a:srcRect b="9593"/>
                    <a:stretch>
                      <a:fillRect/>
                    </a:stretch>
                  </pic:blipFill>
                  <pic:spPr>
                    <a:xfrm>
                      <a:off x="0" y="0"/>
                      <a:ext cx="5268595" cy="3357245"/>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图8.5.3 竣工模型创建BIM应用操作流程图</w:t>
      </w:r>
    </w:p>
    <w:p>
      <w:pPr>
        <w:pStyle w:val="4"/>
        <w:numPr>
          <w:ilvl w:val="0"/>
          <w:numId w:val="39"/>
        </w:numPr>
        <w:bidi w:val="0"/>
        <w:ind w:left="0" w:leftChars="0" w:firstLine="0" w:firstLineChars="0"/>
        <w:rPr>
          <w:rFonts w:hint="eastAsia"/>
          <w:color w:val="auto"/>
          <w:lang w:val="en-US" w:eastAsia="zh-CN"/>
        </w:rPr>
      </w:pPr>
      <w:r>
        <w:rPr>
          <w:rFonts w:hint="eastAsia"/>
          <w:color w:val="auto"/>
          <w:lang w:val="en-US" w:eastAsia="zh-CN"/>
        </w:rPr>
        <w:t>竣工模型创建应符合《江西省建筑信息模型（BIM）技术建模标准》中中附录A06、B、C、D关于竣工模型的要求。</w:t>
      </w:r>
    </w:p>
    <w:p>
      <w:pPr>
        <w:pStyle w:val="4"/>
        <w:numPr>
          <w:ilvl w:val="0"/>
          <w:numId w:val="39"/>
        </w:numPr>
        <w:bidi w:val="0"/>
        <w:ind w:left="0" w:leftChars="0" w:firstLine="0" w:firstLineChars="0"/>
        <w:rPr>
          <w:rFonts w:hint="eastAsia" w:ascii="Times New Roman" w:hAnsi="Times New Roman" w:eastAsia="宋体" w:cstheme="minorBidi"/>
          <w:b w:val="0"/>
          <w:color w:val="auto"/>
          <w:kern w:val="2"/>
          <w:sz w:val="28"/>
          <w:szCs w:val="20"/>
          <w:lang w:val="en-US" w:eastAsia="zh-CN" w:bidi="ar-SA"/>
        </w:rPr>
      </w:pPr>
      <w:r>
        <w:rPr>
          <w:rFonts w:hint="eastAsia"/>
          <w:color w:val="auto"/>
          <w:lang w:val="en-US" w:eastAsia="zh-CN"/>
        </w:rPr>
        <w:t>竣工模型创建BIM应用交付成果宜包括竣工模型、竣工验收资料。</w:t>
      </w:r>
    </w:p>
    <w:p>
      <w:pPr>
        <w:pStyle w:val="24"/>
        <w:bidi w:val="0"/>
        <w:rPr>
          <w:rFonts w:hint="eastAsia"/>
          <w:color w:val="auto"/>
          <w:lang w:val="en-US" w:eastAsia="zh-CN"/>
        </w:rPr>
      </w:pPr>
      <w:r>
        <w:rPr>
          <w:rFonts w:hint="eastAsia"/>
          <w:color w:val="auto"/>
          <w:lang w:val="en-US" w:eastAsia="zh-CN"/>
        </w:rPr>
        <w:t>【条文说明】在竣工模型中，对于不能指导施工、对运维无指导意义的内容，应进行轻量化处理，不宜过度建模。可通过竣工验收模型输出，包含必要的竣工信息，作为档案管理部门竣工资料的重要参考依据。</w:t>
      </w:r>
    </w:p>
    <w:p>
      <w:pPr>
        <w:pStyle w:val="23"/>
        <w:bidi w:val="0"/>
        <w:rPr>
          <w:rFonts w:hint="default"/>
          <w:color w:val="auto"/>
          <w:lang w:val="en-US" w:eastAsia="zh-CN"/>
        </w:rPr>
        <w:sectPr>
          <w:pgSz w:w="11906" w:h="16838"/>
          <w:pgMar w:top="1440" w:right="1800" w:bottom="1440" w:left="1800" w:header="851" w:footer="992" w:gutter="0"/>
          <w:pgNumType w:fmt="decimal"/>
          <w:cols w:space="425" w:num="1"/>
          <w:docGrid w:type="lines" w:linePitch="312" w:charSpace="0"/>
        </w:sectPr>
      </w:pPr>
    </w:p>
    <w:p>
      <w:pPr>
        <w:pStyle w:val="2"/>
        <w:numPr>
          <w:ilvl w:val="0"/>
          <w:numId w:val="0"/>
        </w:numPr>
        <w:bidi w:val="0"/>
        <w:ind w:leftChars="0"/>
        <w:jc w:val="center"/>
        <w:rPr>
          <w:rFonts w:hint="default"/>
          <w:color w:val="auto"/>
          <w:lang w:val="en-US" w:eastAsia="zh-CN"/>
        </w:rPr>
      </w:pPr>
      <w:bookmarkStart w:id="71" w:name="_Toc30733"/>
      <w:r>
        <w:rPr>
          <w:rFonts w:hint="default" w:ascii="Times New Roman" w:hAnsi="Times New Roman" w:cs="Times New Roman"/>
          <w:color w:val="auto"/>
          <w:lang w:val="en-US" w:eastAsia="zh-CN"/>
        </w:rPr>
        <w:t>9</w:t>
      </w:r>
      <w:r>
        <w:rPr>
          <w:rFonts w:hint="eastAsia" w:ascii="Times New Roman" w:hAnsi="Times New Roman" w:cs="Times New Roman"/>
          <w:color w:val="auto"/>
          <w:lang w:val="en-US" w:eastAsia="zh-CN"/>
        </w:rPr>
        <w:t xml:space="preserve"> </w:t>
      </w:r>
      <w:r>
        <w:rPr>
          <w:rFonts w:hint="eastAsia"/>
          <w:color w:val="auto"/>
          <w:lang w:val="en-US" w:eastAsia="zh-CN"/>
        </w:rPr>
        <w:t>运维阶段</w:t>
      </w:r>
      <w:bookmarkEnd w:id="71"/>
    </w:p>
    <w:p>
      <w:pPr>
        <w:pStyle w:val="3"/>
        <w:numPr>
          <w:ilvl w:val="1"/>
          <w:numId w:val="40"/>
        </w:numPr>
        <w:bidi w:val="0"/>
        <w:ind w:left="0" w:leftChars="0" w:firstLine="0" w:firstLineChars="0"/>
        <w:rPr>
          <w:rFonts w:hint="eastAsia"/>
          <w:color w:val="auto"/>
        </w:rPr>
      </w:pPr>
      <w:bookmarkStart w:id="72" w:name="_Toc164"/>
      <w:r>
        <w:rPr>
          <w:rFonts w:hint="eastAsia"/>
          <w:color w:val="auto"/>
        </w:rPr>
        <w:t>一般规定</w:t>
      </w:r>
      <w:bookmarkEnd w:id="72"/>
    </w:p>
    <w:p>
      <w:pPr>
        <w:pStyle w:val="4"/>
        <w:numPr>
          <w:ilvl w:val="0"/>
          <w:numId w:val="41"/>
        </w:numPr>
        <w:bidi w:val="0"/>
        <w:ind w:left="0" w:leftChars="0" w:firstLine="0" w:firstLineChars="0"/>
        <w:rPr>
          <w:rFonts w:hint="eastAsia"/>
          <w:color w:val="auto"/>
          <w:lang w:eastAsia="zh-CN"/>
        </w:rPr>
      </w:pPr>
      <w:r>
        <w:rPr>
          <w:rFonts w:hint="eastAsia"/>
          <w:color w:val="auto"/>
          <w:lang w:val="en-US" w:eastAsia="zh-CN"/>
        </w:rPr>
        <w:t>运维阶段BIM应用是设施运营的核心需求，充分利用竣工交付模型，搭建智能运维管理平台并付诸于具体实施。</w:t>
      </w:r>
    </w:p>
    <w:p>
      <w:pPr>
        <w:pStyle w:val="4"/>
        <w:numPr>
          <w:ilvl w:val="0"/>
          <w:numId w:val="41"/>
        </w:numPr>
        <w:bidi w:val="0"/>
        <w:ind w:left="0" w:leftChars="0" w:firstLine="0" w:firstLineChars="0"/>
        <w:rPr>
          <w:color w:val="auto"/>
        </w:rPr>
      </w:pPr>
      <w:r>
        <w:rPr>
          <w:rFonts w:hint="eastAsia"/>
          <w:color w:val="auto"/>
        </w:rPr>
        <w:t>运维阶段的BIM应用宜符合实际需求，应充分发挥建筑信息模型和数据的实际应用价值，不宜超出实际情况过度规划。</w:t>
      </w:r>
    </w:p>
    <w:p>
      <w:pPr>
        <w:rPr>
          <w:color w:val="auto"/>
        </w:rPr>
      </w:pPr>
      <w:r>
        <w:rPr>
          <w:rFonts w:hint="eastAsia"/>
          <w:color w:val="auto"/>
        </w:rPr>
        <w:br w:type="page"/>
      </w:r>
    </w:p>
    <w:p>
      <w:pPr>
        <w:pStyle w:val="3"/>
        <w:numPr>
          <w:ilvl w:val="1"/>
          <w:numId w:val="40"/>
        </w:numPr>
        <w:bidi w:val="0"/>
        <w:ind w:left="0" w:leftChars="0" w:firstLine="0" w:firstLineChars="0"/>
        <w:rPr>
          <w:rFonts w:hint="eastAsia"/>
          <w:color w:val="auto"/>
        </w:rPr>
      </w:pPr>
      <w:bookmarkStart w:id="73" w:name="_Toc26101"/>
      <w:r>
        <w:rPr>
          <w:rFonts w:hint="eastAsia"/>
          <w:color w:val="auto"/>
          <w:lang w:val="en-US" w:eastAsia="zh-CN"/>
        </w:rPr>
        <w:t>运维管理方案策划</w:t>
      </w:r>
      <w:bookmarkEnd w:id="73"/>
    </w:p>
    <w:p>
      <w:pPr>
        <w:pStyle w:val="4"/>
        <w:numPr>
          <w:ilvl w:val="0"/>
          <w:numId w:val="42"/>
        </w:numPr>
        <w:bidi w:val="0"/>
        <w:ind w:left="0" w:leftChars="0" w:firstLine="0" w:firstLineChars="0"/>
        <w:rPr>
          <w:rFonts w:hint="eastAsia"/>
          <w:color w:val="auto"/>
          <w:lang w:val="en-US" w:eastAsia="zh-CN"/>
        </w:rPr>
      </w:pPr>
      <w:r>
        <w:rPr>
          <w:rFonts w:hint="eastAsia"/>
          <w:color w:val="auto"/>
          <w:lang w:val="en-US" w:eastAsia="zh-CN"/>
        </w:rPr>
        <w:t>开展运维管理前应制定运维管理方案，方案应根据项目的实际需求制定。</w:t>
      </w:r>
    </w:p>
    <w:p>
      <w:pPr>
        <w:pStyle w:val="24"/>
        <w:bidi w:val="0"/>
        <w:rPr>
          <w:rFonts w:hint="eastAsia"/>
          <w:color w:val="auto"/>
          <w:lang w:val="en-US" w:eastAsia="zh-CN"/>
        </w:rPr>
      </w:pPr>
      <w:r>
        <w:rPr>
          <w:rFonts w:hint="eastAsia"/>
          <w:color w:val="auto"/>
          <w:lang w:val="en-US" w:eastAsia="zh-CN"/>
        </w:rPr>
        <w:t>【条文说明】运维管理方案是指导运维阶段 BIM 技术应用不可或缺的重要文件，基于BIM的运维方案宜在项目竣工交付和项目试运行期间制订。运维方案宜由业主运维管理部门牵头、专业咨询服务商支持（包括BIM咨询、FM设施管理咨询、IBMS集成建筑管理系统等）、运维管理软件供应商参与共同制订。</w:t>
      </w:r>
    </w:p>
    <w:p>
      <w:pPr>
        <w:pStyle w:val="4"/>
        <w:numPr>
          <w:ilvl w:val="0"/>
          <w:numId w:val="42"/>
        </w:numPr>
        <w:bidi w:val="0"/>
        <w:ind w:left="0" w:leftChars="0" w:firstLine="0" w:firstLineChars="0"/>
        <w:rPr>
          <w:rFonts w:hint="eastAsia"/>
          <w:color w:val="auto"/>
          <w:lang w:val="en-US" w:eastAsia="zh-CN"/>
        </w:rPr>
      </w:pPr>
      <w:r>
        <w:rPr>
          <w:rFonts w:hint="eastAsia"/>
          <w:color w:val="auto"/>
          <w:lang w:val="en-US" w:eastAsia="zh-CN"/>
        </w:rPr>
        <w:t>运维管理方案策划应符合以下要求（图9.2.2）：</w:t>
      </w:r>
    </w:p>
    <w:p>
      <w:pPr>
        <w:bidi w:val="0"/>
        <w:rPr>
          <w:rFonts w:hint="eastAsia"/>
          <w:color w:val="auto"/>
          <w:lang w:val="en-US" w:eastAsia="zh-CN"/>
        </w:rPr>
      </w:pPr>
      <w:r>
        <w:rPr>
          <w:rFonts w:hint="eastAsia"/>
          <w:color w:val="auto"/>
          <w:lang w:val="en-US" w:eastAsia="zh-CN"/>
        </w:rPr>
        <w:t>1 运维方案须经详尽的需求调研分析、功能分析与可行性分析。需求调研对象应覆盖到主管领导、管理人员、管理员工和使用者。</w:t>
      </w:r>
    </w:p>
    <w:p>
      <w:pPr>
        <w:bidi w:val="0"/>
        <w:rPr>
          <w:rFonts w:hint="eastAsia"/>
          <w:color w:val="auto"/>
          <w:lang w:val="en-US" w:eastAsia="zh-CN"/>
        </w:rPr>
      </w:pPr>
      <w:r>
        <w:rPr>
          <w:rFonts w:hint="eastAsia"/>
          <w:color w:val="auto"/>
          <w:lang w:val="en-US" w:eastAsia="zh-CN"/>
        </w:rPr>
        <w:t>2 在需求调研基础上，需进一步进行功能分析，梳理出不同针对应用对象的功能性模块，和支持运维应用的非功能性模块，如角色、管理权限等。</w:t>
      </w:r>
    </w:p>
    <w:p>
      <w:pPr>
        <w:bidi w:val="0"/>
        <w:rPr>
          <w:rFonts w:hint="eastAsia"/>
          <w:color w:val="auto"/>
          <w:lang w:val="en-US" w:eastAsia="zh-CN"/>
        </w:rPr>
      </w:pPr>
      <w:r>
        <w:rPr>
          <w:rFonts w:hint="eastAsia"/>
          <w:color w:val="auto"/>
          <w:lang w:val="en-US" w:eastAsia="zh-CN"/>
        </w:rPr>
        <w:t>3 运维方案还需要进行可行性分析，分析功能实现所具备的前提条件，尤其是需要集成进入运维系统的智能弱电系统或者嵌入式设备的接口开放性，在运维实施前应作详细调研。</w:t>
      </w:r>
    </w:p>
    <w:p>
      <w:pPr>
        <w:bidi w:val="0"/>
        <w:rPr>
          <w:rFonts w:hint="eastAsia"/>
          <w:color w:val="auto"/>
          <w:lang w:val="en-US" w:eastAsia="zh-CN"/>
        </w:rPr>
      </w:pPr>
      <w:r>
        <w:rPr>
          <w:rFonts w:hint="eastAsia"/>
          <w:color w:val="auto"/>
          <w:lang w:val="en-US" w:eastAsia="zh-CN"/>
        </w:rPr>
        <w:t>4 运维方案宜包括成本投入评估和风险评估。</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61055"/>
            <wp:effectExtent l="0" t="0" r="8255" b="10795"/>
            <wp:docPr id="30" name="图片 30" descr="运维管理方案策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运维管理方案策划"/>
                    <pic:cNvPicPr>
                      <a:picLocks noChangeAspect="1"/>
                    </pic:cNvPicPr>
                  </pic:nvPicPr>
                  <pic:blipFill>
                    <a:blip r:embed="rId32"/>
                    <a:srcRect b="9490"/>
                    <a:stretch>
                      <a:fillRect/>
                    </a:stretch>
                  </pic:blipFill>
                  <pic:spPr>
                    <a:xfrm>
                      <a:off x="0" y="0"/>
                      <a:ext cx="5268595" cy="336105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图9.2.2 运维管理方案策划BIM应用操作流程</w:t>
      </w:r>
    </w:p>
    <w:p>
      <w:pPr>
        <w:pStyle w:val="4"/>
        <w:numPr>
          <w:ilvl w:val="0"/>
          <w:numId w:val="42"/>
        </w:numPr>
        <w:bidi w:val="0"/>
        <w:ind w:left="0" w:leftChars="0" w:firstLine="0" w:firstLineChars="0"/>
        <w:rPr>
          <w:rFonts w:hint="eastAsia"/>
          <w:color w:val="auto"/>
          <w:lang w:val="en-US" w:eastAsia="zh-CN"/>
        </w:rPr>
      </w:pPr>
      <w:r>
        <w:rPr>
          <w:rFonts w:hint="eastAsia"/>
          <w:color w:val="auto"/>
          <w:lang w:val="en-US" w:eastAsia="zh-CN"/>
        </w:rPr>
        <w:t>运维管理方案策划交付成果宜包括运维方案报告，报告主要内容包括运维应用的总体目标、运维实施的内容、运维模型标准、运维模型创建、运维系统搭建的技术路径、运维系统的维护规划等。</w:t>
      </w:r>
    </w:p>
    <w:p>
      <w:pPr>
        <w:rPr>
          <w:rFonts w:hint="eastAsia"/>
          <w:color w:val="auto"/>
          <w:lang w:val="en-US" w:eastAsia="zh-CN"/>
        </w:rPr>
      </w:pPr>
      <w:r>
        <w:rPr>
          <w:rFonts w:hint="eastAsia"/>
          <w:color w:val="auto"/>
          <w:lang w:val="en-US" w:eastAsia="zh-CN"/>
        </w:rPr>
        <w:br w:type="page"/>
      </w:r>
    </w:p>
    <w:p>
      <w:pPr>
        <w:pStyle w:val="3"/>
        <w:numPr>
          <w:ilvl w:val="1"/>
          <w:numId w:val="40"/>
        </w:numPr>
        <w:bidi w:val="0"/>
        <w:rPr>
          <w:rFonts w:hint="eastAsia"/>
          <w:color w:val="auto"/>
          <w:lang w:val="en-US" w:eastAsia="zh-CN"/>
        </w:rPr>
      </w:pPr>
      <w:bookmarkStart w:id="74" w:name="_Toc5617"/>
      <w:r>
        <w:rPr>
          <w:rFonts w:hint="eastAsia"/>
          <w:color w:val="auto"/>
          <w:lang w:val="en-US" w:eastAsia="zh-CN"/>
        </w:rPr>
        <w:t>运维管理系统搭建</w:t>
      </w:r>
      <w:bookmarkEnd w:id="74"/>
    </w:p>
    <w:p>
      <w:pPr>
        <w:pStyle w:val="4"/>
        <w:numPr>
          <w:ilvl w:val="0"/>
          <w:numId w:val="43"/>
        </w:numPr>
        <w:bidi w:val="0"/>
        <w:ind w:left="0" w:leftChars="0" w:firstLine="0" w:firstLineChars="0"/>
        <w:rPr>
          <w:rFonts w:hint="eastAsia"/>
          <w:color w:val="auto"/>
          <w:lang w:val="en-US" w:eastAsia="zh-CN"/>
        </w:rPr>
      </w:pPr>
      <w:r>
        <w:rPr>
          <w:rFonts w:hint="eastAsia"/>
          <w:color w:val="auto"/>
          <w:lang w:val="en-US" w:eastAsia="zh-CN"/>
        </w:rPr>
        <w:t>运维系统搭建是该阶段的核心工作。运维系统应在运维管理方案的总体框架下，结合短期、中期、远期规划，本着“数据安全、系统可靠、功能适用、支持拓展”的原则进行软件选型和搭建。</w:t>
      </w:r>
    </w:p>
    <w:p>
      <w:pPr>
        <w:pStyle w:val="4"/>
        <w:numPr>
          <w:ilvl w:val="0"/>
          <w:numId w:val="43"/>
        </w:numPr>
        <w:bidi w:val="0"/>
        <w:ind w:left="0" w:leftChars="0" w:firstLine="0" w:firstLineChars="0"/>
        <w:rPr>
          <w:rFonts w:hint="eastAsia"/>
          <w:color w:val="auto"/>
          <w:lang w:val="en-US" w:eastAsia="zh-CN"/>
        </w:rPr>
      </w:pPr>
      <w:r>
        <w:rPr>
          <w:rFonts w:hint="eastAsia"/>
          <w:color w:val="auto"/>
          <w:lang w:val="en-US" w:eastAsia="zh-CN"/>
        </w:rPr>
        <w:t>运维管理系统搭建应符合以下要求（图9.3.2）：</w:t>
      </w:r>
    </w:p>
    <w:p>
      <w:pPr>
        <w:bidi w:val="0"/>
        <w:rPr>
          <w:rFonts w:hint="eastAsia"/>
          <w:color w:val="auto"/>
          <w:lang w:val="en-US" w:eastAsia="zh-CN"/>
        </w:rPr>
      </w:pPr>
      <w:r>
        <w:rPr>
          <w:rFonts w:hint="eastAsia"/>
          <w:color w:val="auto"/>
          <w:lang w:val="en-US" w:eastAsia="zh-CN"/>
        </w:rPr>
        <w:t>1 运维系统可选用专业软件供应商提供的运维平台、在此基础上进行功能性定制开发，也可自行结合既有三维图形软件或BIM软件，在此基础上集成数据库进行开发。运维平台宜利用、或集成业主既有的设施管理软件的功能和数据。运维系统宜充分考虑利用互联网、物联网和移动端的应用。</w:t>
      </w:r>
    </w:p>
    <w:p>
      <w:pPr>
        <w:bidi w:val="0"/>
        <w:rPr>
          <w:rFonts w:hint="eastAsia"/>
          <w:color w:val="auto"/>
          <w:lang w:val="en-US" w:eastAsia="zh-CN"/>
        </w:rPr>
      </w:pPr>
      <w:r>
        <w:rPr>
          <w:rFonts w:hint="eastAsia"/>
          <w:color w:val="auto"/>
          <w:lang w:val="en-US" w:eastAsia="zh-CN"/>
        </w:rPr>
        <w:t>2 如选用专业软件供应商提供的运维平台，应全面调研该平台的服务可持续性、数据安全性、功能模块的适用性、BIM数据的信息传递与共享方式、平台的接口开放性、与既有物业设施系统结合的可行性等内容。</w:t>
      </w:r>
    </w:p>
    <w:p>
      <w:pPr>
        <w:bidi w:val="0"/>
        <w:rPr>
          <w:rFonts w:hint="eastAsia"/>
          <w:color w:val="auto"/>
          <w:lang w:val="en-US" w:eastAsia="zh-CN"/>
        </w:rPr>
      </w:pPr>
      <w:r>
        <w:rPr>
          <w:rFonts w:hint="eastAsia"/>
          <w:color w:val="auto"/>
          <w:lang w:val="en-US" w:eastAsia="zh-CN"/>
        </w:rPr>
        <w:t>3 如自行开发运维平台，应考察三维图形软件或BIM软件的稳定性、既有功能对运维系统的支撑能力、软件提供API等数据接口的全面性等。</w:t>
      </w:r>
    </w:p>
    <w:p>
      <w:pPr>
        <w:bidi w:val="0"/>
        <w:rPr>
          <w:rFonts w:hint="eastAsia"/>
          <w:color w:val="auto"/>
          <w:lang w:val="en-US" w:eastAsia="zh-CN"/>
        </w:rPr>
      </w:pPr>
      <w:r>
        <w:rPr>
          <w:rFonts w:hint="eastAsia"/>
          <w:color w:val="auto"/>
          <w:lang w:val="en-US" w:eastAsia="zh-CN"/>
        </w:rPr>
        <w:t>4 运维系统选型应考察BIM运维模型与运维系统之间的BIM数据的传递质量和传递方式，确保建筑信息模型数据的最大化利用。</w:t>
      </w:r>
    </w:p>
    <w:p>
      <w:pPr>
        <w:bidi w:val="0"/>
        <w:rPr>
          <w:rFonts w:hint="eastAsia"/>
          <w:color w:val="auto"/>
          <w:lang w:val="en-US" w:eastAsia="zh-CN"/>
        </w:rPr>
      </w:pPr>
      <w:r>
        <w:rPr>
          <w:rFonts w:hint="eastAsia"/>
          <w:color w:val="auto"/>
          <w:lang w:val="en-US" w:eastAsia="zh-CN"/>
        </w:rPr>
        <w:t>5 BIM运维系统的功能模块描述。</w:t>
      </w:r>
    </w:p>
    <w:p>
      <w:pPr>
        <w:pStyle w:val="24"/>
        <w:bidi w:val="0"/>
        <w:rPr>
          <w:rFonts w:hint="default"/>
          <w:color w:val="auto"/>
          <w:lang w:val="en-US" w:eastAsia="zh-CN"/>
        </w:rPr>
      </w:pPr>
      <w:r>
        <w:rPr>
          <w:rFonts w:hint="eastAsia"/>
          <w:color w:val="auto"/>
          <w:lang w:val="en-US" w:eastAsia="zh-CN"/>
        </w:rPr>
        <w:t>【条文说明】基于 BIM 的运维管理的主要功能模块包括：空间管理、资产管理、设施设备维护管理、能源管理、应急管理，具体模块的选取及功能要求可由使用者根据本条要求确定。</w:t>
      </w:r>
    </w:p>
    <w:p>
      <w:pPr>
        <w:bidi w:val="0"/>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61055"/>
            <wp:effectExtent l="0" t="0" r="8255" b="10795"/>
            <wp:docPr id="31" name="图片 31" descr="运维管理系统搭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运维管理系统搭建"/>
                    <pic:cNvPicPr>
                      <a:picLocks noChangeAspect="1"/>
                    </pic:cNvPicPr>
                  </pic:nvPicPr>
                  <pic:blipFill>
                    <a:blip r:embed="rId33"/>
                    <a:srcRect b="9490"/>
                    <a:stretch>
                      <a:fillRect/>
                    </a:stretch>
                  </pic:blipFill>
                  <pic:spPr>
                    <a:xfrm>
                      <a:off x="0" y="0"/>
                      <a:ext cx="5268595" cy="336105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图9.3.2 运维管理系统搭建BIM应用操作流程</w:t>
      </w:r>
    </w:p>
    <w:p>
      <w:pPr>
        <w:pStyle w:val="4"/>
        <w:numPr>
          <w:ilvl w:val="0"/>
          <w:numId w:val="43"/>
        </w:numPr>
        <w:bidi w:val="0"/>
        <w:ind w:left="0" w:leftChars="0" w:firstLine="0" w:firstLineChars="0"/>
        <w:rPr>
          <w:color w:val="auto"/>
        </w:rPr>
      </w:pPr>
      <w:r>
        <w:rPr>
          <w:rFonts w:hint="eastAsia"/>
          <w:color w:val="auto"/>
          <w:lang w:val="en-US" w:eastAsia="zh-CN"/>
        </w:rPr>
        <w:t>运维管理系统搭建交付成果宜包括运维系统和运维实施搭建手册，其中，运维系统由软件供应商提供或开发团队提供，运维实施搭建手册应包括：运维系统搭建规划、功能模块选取、资源配备、实施计划、服务方案等。</w:t>
      </w:r>
    </w:p>
    <w:p>
      <w:pPr>
        <w:rPr>
          <w:color w:val="auto"/>
        </w:rPr>
      </w:pPr>
      <w:r>
        <w:rPr>
          <w:rFonts w:hint="eastAsia"/>
          <w:color w:val="auto"/>
          <w:lang w:val="en-US" w:eastAsia="zh-CN"/>
        </w:rPr>
        <w:br w:type="page"/>
      </w:r>
    </w:p>
    <w:p>
      <w:pPr>
        <w:pStyle w:val="3"/>
        <w:numPr>
          <w:ilvl w:val="1"/>
          <w:numId w:val="40"/>
        </w:numPr>
        <w:bidi w:val="0"/>
        <w:rPr>
          <w:rFonts w:hint="eastAsia"/>
          <w:color w:val="auto"/>
          <w:lang w:val="en-US" w:eastAsia="zh-CN"/>
        </w:rPr>
      </w:pPr>
      <w:bookmarkStart w:id="75" w:name="_Toc3743"/>
      <w:r>
        <w:rPr>
          <w:rFonts w:hint="eastAsia"/>
          <w:color w:val="auto"/>
          <w:lang w:val="en-US" w:eastAsia="zh-CN"/>
        </w:rPr>
        <w:t>运维模型创建</w:t>
      </w:r>
      <w:bookmarkEnd w:id="75"/>
    </w:p>
    <w:p>
      <w:pPr>
        <w:pStyle w:val="4"/>
        <w:numPr>
          <w:ilvl w:val="0"/>
          <w:numId w:val="44"/>
        </w:numPr>
        <w:bidi w:val="0"/>
        <w:ind w:left="0" w:leftChars="0" w:firstLine="0" w:firstLineChars="0"/>
        <w:rPr>
          <w:rFonts w:hint="eastAsia"/>
          <w:color w:val="auto"/>
          <w:lang w:val="en-US" w:eastAsia="zh-CN"/>
        </w:rPr>
      </w:pPr>
      <w:r>
        <w:rPr>
          <w:rFonts w:hint="eastAsia"/>
          <w:color w:val="auto"/>
          <w:lang w:val="en-US" w:eastAsia="zh-CN"/>
        </w:rPr>
        <w:t>运维模型创建是运维系统数据搭建的关键性工作。运维模型来源于竣工模型，如果竣工模型为竣工图纸模型，并未经过现场复核，则应经过现场复核后进一步调整，形成实际竣工模型。</w:t>
      </w:r>
    </w:p>
    <w:p>
      <w:pPr>
        <w:pStyle w:val="4"/>
        <w:numPr>
          <w:ilvl w:val="0"/>
          <w:numId w:val="44"/>
        </w:numPr>
        <w:bidi w:val="0"/>
        <w:ind w:left="0" w:leftChars="0" w:firstLine="0" w:firstLineChars="0"/>
        <w:rPr>
          <w:rFonts w:hint="eastAsia"/>
          <w:color w:val="auto"/>
          <w:lang w:val="en-US" w:eastAsia="zh-CN"/>
        </w:rPr>
      </w:pPr>
      <w:r>
        <w:rPr>
          <w:rFonts w:hint="eastAsia"/>
          <w:color w:val="auto"/>
          <w:lang w:val="en-US" w:eastAsia="zh-CN"/>
        </w:rPr>
        <w:t>运维模型创建应根据运维系统的功能需求和数据格式，将竣工模型转化为运维模型。</w:t>
      </w:r>
    </w:p>
    <w:p>
      <w:pPr>
        <w:pStyle w:val="24"/>
        <w:bidi w:val="0"/>
        <w:rPr>
          <w:rFonts w:hint="eastAsia"/>
          <w:color w:val="auto"/>
          <w:lang w:val="en-US" w:eastAsia="zh-CN"/>
        </w:rPr>
      </w:pPr>
      <w:r>
        <w:rPr>
          <w:rFonts w:hint="eastAsia"/>
          <w:color w:val="auto"/>
          <w:lang w:val="en-US" w:eastAsia="zh-CN"/>
        </w:rPr>
        <w:t>【条文说明】转化过程中，应注意模型的轻量化。模型轻量化工作包括：优化、合并、精简可视化模型；导出并转存与可视化模型无关的数据；充分利用图形平台性能和图形算法提升模型显示效率。根据运维模型标准，核查运维模型的数据完备性。验收合格资料、相关信息宜关联或附加至运维模型，形成运维模型。</w:t>
      </w:r>
    </w:p>
    <w:p>
      <w:pPr>
        <w:pStyle w:val="4"/>
        <w:numPr>
          <w:ilvl w:val="0"/>
          <w:numId w:val="44"/>
        </w:numPr>
        <w:bidi w:val="0"/>
        <w:ind w:left="0" w:leftChars="0" w:firstLine="0" w:firstLineChars="0"/>
        <w:rPr>
          <w:rFonts w:hint="eastAsia"/>
          <w:color w:val="auto"/>
          <w:lang w:val="en-US" w:eastAsia="zh-CN"/>
        </w:rPr>
      </w:pPr>
      <w:r>
        <w:rPr>
          <w:rFonts w:hint="eastAsia"/>
          <w:color w:val="auto"/>
          <w:lang w:val="en-US" w:eastAsia="zh-CN"/>
        </w:rPr>
        <w:t>运维模型创建可基于实际竣工模型、运维所需数据资料、运维模型标准等创建运维模型。</w:t>
      </w:r>
    </w:p>
    <w:p>
      <w:pPr>
        <w:pStyle w:val="4"/>
        <w:numPr>
          <w:ilvl w:val="0"/>
          <w:numId w:val="44"/>
        </w:numPr>
        <w:bidi w:val="0"/>
        <w:ind w:left="0" w:leftChars="0" w:firstLine="0" w:firstLineChars="0"/>
        <w:rPr>
          <w:rFonts w:hint="default"/>
          <w:color w:val="auto"/>
          <w:lang w:val="en-US" w:eastAsia="zh-CN"/>
        </w:rPr>
      </w:pPr>
      <w:r>
        <w:rPr>
          <w:rFonts w:hint="eastAsia"/>
          <w:color w:val="auto"/>
          <w:lang w:val="en-US" w:eastAsia="zh-CN"/>
        </w:rPr>
        <w:t>运维阶段各专业模型单元的创建应符合《江西省建筑信息模型（BIM）技术建模标准》中附录A07、B、C、D关于运维模型要求。准确表达构件的外表几何信息、运维信息等。对运维无指导意义的内容，应进行轻量化处理，不宜过度建模、或过度集成数据。</w:t>
      </w:r>
    </w:p>
    <w:p>
      <w:pPr>
        <w:pStyle w:val="24"/>
        <w:bidi w:val="0"/>
        <w:rPr>
          <w:rFonts w:hint="default"/>
          <w:color w:val="auto"/>
          <w:lang w:val="en-US" w:eastAsia="zh-CN"/>
        </w:rPr>
      </w:pPr>
      <w:r>
        <w:rPr>
          <w:rFonts w:hint="eastAsia"/>
          <w:color w:val="auto"/>
          <w:lang w:val="en-US" w:eastAsia="zh-CN"/>
        </w:rPr>
        <w:t>【条文说明】过多、过细的信息将浪费工程项目的宝贵资源，因此在运维模型的创建前，应明显应用目标和范围，并明确对应的模型深度要求，降低BIM应用投入，提升BIM应用效益。</w:t>
      </w:r>
    </w:p>
    <w:p>
      <w:pPr>
        <w:pStyle w:val="24"/>
        <w:bidi w:val="0"/>
        <w:rPr>
          <w:rFonts w:hint="default"/>
          <w:color w:val="auto"/>
          <w:lang w:val="en-US" w:eastAsia="zh-CN"/>
        </w:rPr>
      </w:pPr>
    </w:p>
    <w:p>
      <w:pPr>
        <w:pStyle w:val="24"/>
        <w:bidi w:val="0"/>
        <w:rPr>
          <w:rFonts w:hint="default"/>
          <w:color w:val="auto"/>
          <w:lang w:val="en-US" w:eastAsia="zh-CN"/>
        </w:rPr>
        <w:sectPr>
          <w:pgSz w:w="11906" w:h="16838"/>
          <w:pgMar w:top="1440" w:right="1800" w:bottom="1440" w:left="1800" w:header="851" w:footer="992" w:gutter="0"/>
          <w:pgNumType w:fmt="decimal"/>
          <w:cols w:space="425" w:num="1"/>
          <w:docGrid w:type="lines" w:linePitch="312" w:charSpace="0"/>
        </w:sectPr>
      </w:pPr>
    </w:p>
    <w:p>
      <w:pPr>
        <w:pStyle w:val="2"/>
        <w:numPr>
          <w:ilvl w:val="0"/>
          <w:numId w:val="0"/>
        </w:numPr>
        <w:bidi w:val="0"/>
        <w:ind w:leftChars="0"/>
        <w:jc w:val="center"/>
        <w:rPr>
          <w:rFonts w:hint="eastAsia"/>
          <w:color w:val="auto"/>
          <w:lang w:val="en-US" w:eastAsia="zh-CN"/>
        </w:rPr>
      </w:pPr>
      <w:bookmarkStart w:id="76" w:name="_Toc895"/>
      <w:bookmarkStart w:id="77" w:name="_Toc20832"/>
      <w:r>
        <w:rPr>
          <w:rFonts w:hint="default" w:ascii="Times New Roman" w:hAnsi="Times New Roman" w:cs="Times New Roman"/>
          <w:color w:val="auto"/>
          <w:lang w:val="en-US" w:eastAsia="zh-CN"/>
        </w:rPr>
        <w:t>10</w:t>
      </w:r>
      <w:r>
        <w:rPr>
          <w:rFonts w:hint="eastAsia"/>
          <w:color w:val="auto"/>
          <w:lang w:val="en-US" w:eastAsia="zh-CN"/>
        </w:rPr>
        <w:t xml:space="preserve"> 工程量计算</w:t>
      </w:r>
      <w:bookmarkEnd w:id="76"/>
      <w:bookmarkEnd w:id="77"/>
    </w:p>
    <w:p>
      <w:pPr>
        <w:pStyle w:val="3"/>
        <w:numPr>
          <w:ilvl w:val="1"/>
          <w:numId w:val="45"/>
        </w:numPr>
        <w:bidi w:val="0"/>
        <w:ind w:left="0" w:leftChars="0" w:firstLine="0" w:firstLineChars="0"/>
        <w:rPr>
          <w:rFonts w:hint="default"/>
          <w:color w:val="auto"/>
          <w:lang w:val="en-US" w:eastAsia="zh-CN"/>
        </w:rPr>
      </w:pPr>
      <w:bookmarkStart w:id="78" w:name="_Toc28378"/>
      <w:bookmarkStart w:id="79" w:name="_Toc28335"/>
      <w:r>
        <w:rPr>
          <w:rFonts w:hint="eastAsia"/>
          <w:color w:val="auto"/>
        </w:rPr>
        <w:t>一般规定</w:t>
      </w:r>
      <w:bookmarkEnd w:id="78"/>
      <w:bookmarkEnd w:id="79"/>
    </w:p>
    <w:p>
      <w:pPr>
        <w:pStyle w:val="4"/>
        <w:numPr>
          <w:ilvl w:val="0"/>
          <w:numId w:val="46"/>
        </w:numPr>
        <w:bidi w:val="0"/>
        <w:ind w:left="425" w:leftChars="0" w:hanging="425" w:firstLineChars="0"/>
        <w:rPr>
          <w:rFonts w:hint="default"/>
          <w:color w:val="auto"/>
          <w:lang w:val="en-US" w:eastAsia="zh-CN"/>
        </w:rPr>
      </w:pPr>
      <w:bookmarkStart w:id="80" w:name="_Toc13237"/>
      <w:r>
        <w:rPr>
          <w:rFonts w:hint="eastAsia"/>
          <w:color w:val="auto"/>
          <w:lang w:val="en-US" w:eastAsia="zh-CN"/>
        </w:rPr>
        <w:t>工程量计算中的施工图预算与招投标清单工程量计算、施工过程造价管理工程量计算、竣工结算工程量计算等宜应用BIM。</w:t>
      </w:r>
    </w:p>
    <w:p>
      <w:pPr>
        <w:pStyle w:val="4"/>
        <w:numPr>
          <w:ilvl w:val="0"/>
          <w:numId w:val="46"/>
        </w:numPr>
        <w:bidi w:val="0"/>
        <w:ind w:left="425" w:leftChars="0" w:hanging="425" w:firstLineChars="0"/>
        <w:rPr>
          <w:rFonts w:hint="default"/>
          <w:color w:val="auto"/>
          <w:lang w:val="en-US" w:eastAsia="zh-CN"/>
        </w:rPr>
      </w:pPr>
      <w:r>
        <w:rPr>
          <w:rFonts w:hint="eastAsia"/>
          <w:color w:val="auto"/>
          <w:lang w:val="en-US" w:eastAsia="zh-CN"/>
        </w:rPr>
        <w:t>工程量计算</w:t>
      </w:r>
      <w:r>
        <w:rPr>
          <w:rFonts w:hint="eastAsia"/>
          <w:color w:val="auto"/>
        </w:rPr>
        <w:t>中</w:t>
      </w:r>
      <w:r>
        <w:rPr>
          <w:rFonts w:hint="eastAsia"/>
          <w:color w:val="auto"/>
          <w:lang w:val="en-US" w:eastAsia="zh-CN"/>
        </w:rPr>
        <w:t>各专业模型单元的创建应符合《江西省建筑信息模型（BIM）技术建模标准》的要求。</w:t>
      </w:r>
    </w:p>
    <w:p>
      <w:pPr>
        <w:pStyle w:val="4"/>
        <w:numPr>
          <w:ilvl w:val="0"/>
          <w:numId w:val="46"/>
        </w:numPr>
        <w:bidi w:val="0"/>
        <w:ind w:left="425" w:leftChars="0" w:hanging="425" w:firstLineChars="0"/>
        <w:rPr>
          <w:rFonts w:hint="default"/>
          <w:color w:val="auto"/>
          <w:lang w:val="en-US" w:eastAsia="zh-CN"/>
        </w:rPr>
      </w:pPr>
      <w:r>
        <w:rPr>
          <w:rFonts w:hint="eastAsia"/>
          <w:color w:val="auto"/>
          <w:lang w:val="en-US" w:eastAsia="zh-CN"/>
        </w:rPr>
        <w:t>工程量计算</w:t>
      </w:r>
      <w:r>
        <w:rPr>
          <w:rFonts w:hint="default"/>
          <w:color w:val="auto"/>
          <w:lang w:val="en-US" w:eastAsia="zh-CN"/>
        </w:rPr>
        <w:t>中各类交付物应符合《江西省建筑信息模型（BIM</w:t>
      </w:r>
      <w:r>
        <w:rPr>
          <w:rFonts w:hint="eastAsia"/>
          <w:color w:val="auto"/>
          <w:lang w:val="en-US" w:eastAsia="zh-CN"/>
        </w:rPr>
        <w:t>）</w:t>
      </w:r>
      <w:r>
        <w:rPr>
          <w:rFonts w:hint="default"/>
          <w:color w:val="auto"/>
          <w:lang w:val="en-US" w:eastAsia="zh-CN"/>
        </w:rPr>
        <w:t>技术交付标准》的要求。</w:t>
      </w:r>
    </w:p>
    <w:p>
      <w:pPr>
        <w:rPr>
          <w:rFonts w:hint="default"/>
          <w:color w:val="auto"/>
          <w:lang w:val="en-US" w:eastAsia="zh-CN"/>
        </w:rPr>
      </w:pPr>
      <w:r>
        <w:rPr>
          <w:rFonts w:hint="default"/>
          <w:color w:val="auto"/>
          <w:lang w:val="en-US" w:eastAsia="zh-CN"/>
        </w:rPr>
        <w:br w:type="page"/>
      </w:r>
    </w:p>
    <w:p>
      <w:pPr>
        <w:pStyle w:val="3"/>
        <w:numPr>
          <w:ilvl w:val="1"/>
          <w:numId w:val="45"/>
        </w:numPr>
        <w:bidi w:val="0"/>
        <w:ind w:left="0" w:leftChars="0" w:firstLine="0" w:firstLineChars="0"/>
        <w:rPr>
          <w:rFonts w:hint="default"/>
          <w:color w:val="auto"/>
          <w:lang w:val="en-US" w:eastAsia="zh-CN"/>
        </w:rPr>
      </w:pPr>
      <w:bookmarkStart w:id="81" w:name="_Toc25150"/>
      <w:r>
        <w:rPr>
          <w:rFonts w:hint="eastAsia"/>
          <w:color w:val="auto"/>
          <w:lang w:val="en-US" w:eastAsia="zh-CN"/>
        </w:rPr>
        <w:t>施工图预算与招投标清单工程量计算</w:t>
      </w:r>
      <w:bookmarkEnd w:id="80"/>
      <w:bookmarkEnd w:id="81"/>
    </w:p>
    <w:p>
      <w:pPr>
        <w:pStyle w:val="4"/>
        <w:numPr>
          <w:ilvl w:val="0"/>
          <w:numId w:val="47"/>
        </w:numPr>
        <w:bidi w:val="0"/>
        <w:ind w:left="0" w:leftChars="0" w:firstLine="0" w:firstLineChars="0"/>
        <w:rPr>
          <w:rFonts w:hint="eastAsia"/>
          <w:color w:val="auto"/>
          <w:lang w:val="en-US" w:eastAsia="zh-CN"/>
        </w:rPr>
      </w:pPr>
      <w:r>
        <w:rPr>
          <w:rFonts w:hint="eastAsia"/>
          <w:color w:val="auto"/>
          <w:lang w:val="en-US" w:eastAsia="zh-CN"/>
        </w:rPr>
        <w:t>施工图预算与招投标工程量清单计算中的工程量清单项目确定、工程量计算等宜应用BIM，提高施工图预算工程量计算和工程量清单编制的效率和准确性。</w:t>
      </w:r>
    </w:p>
    <w:p>
      <w:pPr>
        <w:pStyle w:val="24"/>
        <w:bidi w:val="0"/>
        <w:rPr>
          <w:rFonts w:hint="default"/>
          <w:color w:val="auto"/>
          <w:lang w:val="en-US" w:eastAsia="zh-CN"/>
        </w:rPr>
      </w:pPr>
      <w:r>
        <w:rPr>
          <w:rFonts w:hint="eastAsia"/>
          <w:color w:val="auto"/>
          <w:lang w:val="en-US" w:eastAsia="zh-CN"/>
        </w:rPr>
        <w:t>【条文说明】施工图预算与招投标清单工程量计算BIM应用一般用于建设工程施工预算的招标预算工程量清单编制、投标预算工程量清单编制等工作。帮助提高建设工程工程量计算的效率与准确率，降低管理成本与预算风险。</w:t>
      </w:r>
    </w:p>
    <w:p>
      <w:pPr>
        <w:pStyle w:val="4"/>
        <w:numPr>
          <w:ilvl w:val="0"/>
          <w:numId w:val="47"/>
        </w:numPr>
        <w:bidi w:val="0"/>
        <w:ind w:left="0" w:leftChars="0" w:firstLine="0" w:firstLineChars="0"/>
        <w:rPr>
          <w:rFonts w:hint="eastAsia"/>
          <w:color w:val="auto"/>
          <w:lang w:val="en-US" w:eastAsia="zh-CN"/>
        </w:rPr>
      </w:pPr>
      <w:r>
        <w:rPr>
          <w:rFonts w:hint="eastAsia"/>
          <w:color w:val="auto"/>
          <w:lang w:val="en-US" w:eastAsia="zh-CN"/>
        </w:rPr>
        <w:t>在施工图预算与招投标清单工程量计算BIM应用中，可基于设计概算成果文件、供招投标使用的施工图设计文件、与招投标工程量计算相关的构件属性参数信息文件及招投标工程量计算范围、计量要求及依据等创建施工图预算模型，输出编制说明、预算工程量报表等。（图10.2.2）。</w:t>
      </w:r>
    </w:p>
    <w:p>
      <w:pPr>
        <w:pStyle w:val="24"/>
        <w:bidi w:val="0"/>
        <w:rPr>
          <w:rFonts w:hint="default"/>
          <w:color w:val="auto"/>
          <w:lang w:val="en-US" w:eastAsia="zh-CN"/>
        </w:rPr>
      </w:pPr>
      <w:r>
        <w:rPr>
          <w:rFonts w:hint="eastAsia"/>
          <w:color w:val="auto"/>
          <w:lang w:val="en-US" w:eastAsia="zh-CN"/>
        </w:rPr>
        <w:t>【条文说明】本条中的设计概算成果文件可用来进行预施工图预算成果进行比对，对比分析结果可对后期成本管控提供数据支持。</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61055"/>
            <wp:effectExtent l="0" t="0" r="8255" b="10795"/>
            <wp:docPr id="32" name="图片 32" descr="施工图预算与招投标清单工程量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施工图预算与招投标清单工程量计算"/>
                    <pic:cNvPicPr>
                      <a:picLocks noChangeAspect="1"/>
                    </pic:cNvPicPr>
                  </pic:nvPicPr>
                  <pic:blipFill>
                    <a:blip r:embed="rId34"/>
                    <a:srcRect b="9490"/>
                    <a:stretch>
                      <a:fillRect/>
                    </a:stretch>
                  </pic:blipFill>
                  <pic:spPr>
                    <a:xfrm>
                      <a:off x="0" y="0"/>
                      <a:ext cx="5268595" cy="3361055"/>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图10.2.2 施工图预算与招投标清单工程量计算BIM应用操作流程图</w:t>
      </w:r>
    </w:p>
    <w:p>
      <w:pPr>
        <w:pStyle w:val="4"/>
        <w:numPr>
          <w:ilvl w:val="0"/>
          <w:numId w:val="47"/>
        </w:numPr>
        <w:bidi w:val="0"/>
        <w:ind w:left="0" w:leftChars="0" w:firstLine="0" w:firstLineChars="0"/>
        <w:rPr>
          <w:rFonts w:hint="eastAsia"/>
          <w:color w:val="auto"/>
          <w:lang w:val="en-US" w:eastAsia="zh-CN"/>
        </w:rPr>
      </w:pPr>
      <w:r>
        <w:rPr>
          <w:rFonts w:hint="eastAsia"/>
          <w:color w:val="auto"/>
          <w:lang w:val="en-US" w:eastAsia="zh-CN"/>
        </w:rPr>
        <w:t>施工图预算与招投标清单工程量计算BIM应用应符合以下要求：</w:t>
      </w:r>
    </w:p>
    <w:p>
      <w:pPr>
        <w:bidi w:val="0"/>
        <w:rPr>
          <w:rFonts w:hint="eastAsia"/>
          <w:color w:val="auto"/>
          <w:lang w:val="en-US" w:eastAsia="zh-CN"/>
        </w:rPr>
      </w:pPr>
      <w:r>
        <w:rPr>
          <w:rFonts w:hint="eastAsia"/>
          <w:color w:val="auto"/>
          <w:lang w:val="en-US" w:eastAsia="zh-CN"/>
        </w:rPr>
        <w:t>1 收集工程量计算和计价需要的模型和资料数据，并确保数据的准确性。</w:t>
      </w:r>
    </w:p>
    <w:p>
      <w:pPr>
        <w:bidi w:val="0"/>
        <w:rPr>
          <w:rFonts w:hint="eastAsia"/>
          <w:color w:val="auto"/>
          <w:lang w:val="en-US" w:eastAsia="zh-CN"/>
        </w:rPr>
      </w:pPr>
      <w:r>
        <w:rPr>
          <w:rFonts w:hint="eastAsia"/>
          <w:color w:val="auto"/>
          <w:lang w:val="en-US" w:eastAsia="zh-CN"/>
        </w:rPr>
        <w:t>2 根据招投标阶段工程量计算范围、招投标工程量清单要求及依据，确定工程量清单所需的构件编码体系、构件重构规则与计量要求。</w:t>
      </w:r>
    </w:p>
    <w:p>
      <w:pPr>
        <w:bidi w:val="0"/>
        <w:rPr>
          <w:rFonts w:hint="eastAsia"/>
          <w:color w:val="auto"/>
          <w:lang w:val="en-US" w:eastAsia="zh-CN"/>
        </w:rPr>
      </w:pPr>
      <w:r>
        <w:rPr>
          <w:rFonts w:hint="eastAsia"/>
          <w:color w:val="auto"/>
          <w:lang w:val="en-US" w:eastAsia="zh-CN"/>
        </w:rPr>
        <w:t>3 在用于招标的施工图设计模型基础上，确定符合工程量计算要求的构件与分部分项工程的对应关系，将构件与对应的工程量清单编码进行匹配，完成模型中构件与工程量计算分类的对应关系。</w:t>
      </w:r>
    </w:p>
    <w:p>
      <w:pPr>
        <w:bidi w:val="0"/>
        <w:rPr>
          <w:rFonts w:hint="eastAsia"/>
          <w:color w:val="auto"/>
          <w:lang w:val="en-US" w:eastAsia="zh-CN"/>
        </w:rPr>
      </w:pPr>
      <w:r>
        <w:rPr>
          <w:rFonts w:hint="eastAsia"/>
          <w:color w:val="auto"/>
          <w:lang w:val="en-US" w:eastAsia="zh-CN"/>
        </w:rPr>
        <w:t>4 完善施工图阶段模型中构件算量属性参数信息。</w:t>
      </w:r>
    </w:p>
    <w:p>
      <w:pPr>
        <w:bidi w:val="0"/>
        <w:rPr>
          <w:rFonts w:hint="eastAsia"/>
          <w:color w:val="auto"/>
          <w:lang w:val="en-US" w:eastAsia="zh-CN"/>
        </w:rPr>
      </w:pPr>
      <w:r>
        <w:rPr>
          <w:rFonts w:hint="eastAsia"/>
          <w:color w:val="auto"/>
          <w:lang w:val="en-US" w:eastAsia="zh-CN"/>
        </w:rPr>
        <w:t>5 根据工程量清单统计的要求设定工程量清单计算规则，在不改变原设计意图的条件下进行构件重构与计算参数设置，以确保构件扣减关系的准确，最终生成满足招投标阶段工程量清单编制要求的“施工图预算模型”。</w:t>
      </w:r>
    </w:p>
    <w:p>
      <w:pPr>
        <w:bidi w:val="0"/>
        <w:rPr>
          <w:rFonts w:hint="eastAsia"/>
          <w:color w:val="auto"/>
          <w:lang w:val="en-US" w:eastAsia="zh-CN"/>
        </w:rPr>
      </w:pPr>
      <w:r>
        <w:rPr>
          <w:rFonts w:hint="eastAsia"/>
          <w:color w:val="auto"/>
          <w:lang w:val="en-US" w:eastAsia="zh-CN"/>
        </w:rPr>
        <w:t>6 按招标工程量清单编制要求，进行工程量清单的编制，完成工程量的计算、分析、汇总，导出符合招投标要求的工程量清单表，并详述“编制说明”。</w:t>
      </w:r>
    </w:p>
    <w:p>
      <w:pPr>
        <w:bidi w:val="0"/>
        <w:rPr>
          <w:rFonts w:hint="eastAsia"/>
          <w:color w:val="auto"/>
          <w:lang w:val="en-US" w:eastAsia="zh-CN"/>
        </w:rPr>
      </w:pPr>
      <w:r>
        <w:rPr>
          <w:rFonts w:hint="eastAsia"/>
          <w:color w:val="auto"/>
          <w:lang w:val="en-US" w:eastAsia="zh-CN"/>
        </w:rPr>
        <w:t>7 施工单位在施工准备阶段，可深化施工图模型和预算模型，利用审核确认的模型编制更细化工程量清单和精确工程量，配合进行目标成本的编制、招采与资源计划的制定。</w:t>
      </w:r>
    </w:p>
    <w:p>
      <w:pPr>
        <w:pStyle w:val="24"/>
        <w:bidi w:val="0"/>
        <w:rPr>
          <w:rFonts w:hint="default"/>
          <w:color w:val="auto"/>
          <w:lang w:val="en-US" w:eastAsia="zh-CN"/>
        </w:rPr>
      </w:pPr>
      <w:r>
        <w:rPr>
          <w:rFonts w:hint="eastAsia"/>
          <w:color w:val="auto"/>
          <w:lang w:val="en-US" w:eastAsia="zh-CN"/>
        </w:rPr>
        <w:t>【条文说明】本条中工程量清单所需构建编码体系、计算规则、编制要求应符合国家现行《建设工程工程量清单计价规范》GB50500-2013相关要求，工程量计量应满足《江西省房屋建筑与装饰工程消耗量定额及统一基价表》（2017版）、《江西省通用安装工程消耗量定额及统一基价表》（2017版）、《江西省市政工程消耗量定额及统一基价表》（2017版）的计算规则，同时也应符合地方其他计量要求。</w:t>
      </w:r>
    </w:p>
    <w:p>
      <w:pPr>
        <w:pStyle w:val="4"/>
        <w:numPr>
          <w:ilvl w:val="0"/>
          <w:numId w:val="47"/>
        </w:numPr>
        <w:bidi w:val="0"/>
        <w:ind w:left="0" w:leftChars="0" w:firstLine="0" w:firstLineChars="0"/>
        <w:rPr>
          <w:color w:val="auto"/>
        </w:rPr>
      </w:pPr>
      <w:r>
        <w:rPr>
          <w:rFonts w:hint="eastAsia"/>
          <w:color w:val="auto"/>
          <w:lang w:val="en-US" w:eastAsia="zh-CN"/>
        </w:rPr>
        <w:t>施工图预算模型应正确体现计量要求，可根据空间（楼层）、时间（进度）、区域（标段）、构件属性参数及时、准确的统计工程量数据；模型应准确表达预算工程量计算的结果与相关信息，可配合招投标相关工作。</w:t>
      </w:r>
    </w:p>
    <w:p>
      <w:pPr>
        <w:pStyle w:val="24"/>
        <w:bidi w:val="0"/>
        <w:rPr>
          <w:rFonts w:hint="eastAsia"/>
          <w:color w:val="auto"/>
          <w:lang w:val="en-US" w:eastAsia="zh-CN"/>
        </w:rPr>
      </w:pPr>
      <w:r>
        <w:rPr>
          <w:rFonts w:hint="eastAsia"/>
          <w:color w:val="auto"/>
          <w:lang w:val="en-US" w:eastAsia="zh-CN"/>
        </w:rPr>
        <w:t>【条文说明】在建模时应满足现行工程量计算要求，确保模型的工程量与专业预算软件统计的工程量接近或一致。一般还应满足下列要求：</w:t>
      </w:r>
    </w:p>
    <w:p>
      <w:pPr>
        <w:pStyle w:val="24"/>
        <w:bidi w:val="0"/>
        <w:rPr>
          <w:rFonts w:hint="eastAsia"/>
          <w:color w:val="auto"/>
          <w:lang w:val="en-US" w:eastAsia="zh-CN"/>
        </w:rPr>
      </w:pPr>
      <w:r>
        <w:rPr>
          <w:rFonts w:hint="eastAsia"/>
          <w:color w:val="auto"/>
          <w:lang w:val="en-US" w:eastAsia="zh-CN"/>
        </w:rPr>
        <w:t>1 各专业模型的楼层、施工区块命名应一致；</w:t>
      </w:r>
    </w:p>
    <w:p>
      <w:pPr>
        <w:pStyle w:val="24"/>
        <w:bidi w:val="0"/>
        <w:rPr>
          <w:rFonts w:hint="default"/>
          <w:color w:val="auto"/>
          <w:lang w:val="en-US" w:eastAsia="zh-CN"/>
        </w:rPr>
      </w:pPr>
      <w:r>
        <w:rPr>
          <w:rFonts w:hint="eastAsia"/>
          <w:color w:val="auto"/>
          <w:lang w:val="en-US" w:eastAsia="zh-CN"/>
        </w:rPr>
        <w:t>2 各类构建的标高、尺寸、型号、材料等参数准确；</w:t>
      </w:r>
    </w:p>
    <w:p>
      <w:pPr>
        <w:pStyle w:val="24"/>
        <w:bidi w:val="0"/>
        <w:rPr>
          <w:rFonts w:hint="default"/>
          <w:color w:val="auto"/>
          <w:lang w:val="en-US" w:eastAsia="zh-CN"/>
        </w:rPr>
      </w:pPr>
      <w:r>
        <w:rPr>
          <w:rFonts w:hint="eastAsia"/>
          <w:color w:val="auto"/>
          <w:lang w:val="en-US" w:eastAsia="zh-CN"/>
        </w:rPr>
        <w:t>3 若采用前期模型数据，导入后的模型数据应经检查、复核。前期模型缺少足够的预算信息，应根据预算标准、规则，补充相关数据。</w:t>
      </w:r>
    </w:p>
    <w:p>
      <w:pPr>
        <w:pStyle w:val="4"/>
        <w:numPr>
          <w:ilvl w:val="0"/>
          <w:numId w:val="47"/>
        </w:numPr>
        <w:bidi w:val="0"/>
        <w:ind w:left="0" w:leftChars="0" w:firstLine="0" w:firstLineChars="0"/>
        <w:rPr>
          <w:rFonts w:hint="eastAsia"/>
          <w:color w:val="auto"/>
          <w:lang w:val="en-US" w:eastAsia="zh-CN"/>
        </w:rPr>
      </w:pPr>
      <w:r>
        <w:rPr>
          <w:rFonts w:hint="eastAsia"/>
          <w:color w:val="auto"/>
          <w:lang w:val="en-US" w:eastAsia="zh-CN"/>
        </w:rPr>
        <w:t>施工图预算与招投标清单工程量计算BIM应用交付成果宜包括施工图预算模型、编制说明、预算工程量报表等。</w:t>
      </w:r>
    </w:p>
    <w:p>
      <w:pPr>
        <w:pStyle w:val="24"/>
        <w:bidi w:val="0"/>
        <w:rPr>
          <w:rFonts w:hint="eastAsia"/>
          <w:color w:val="auto"/>
          <w:lang w:val="en-US" w:eastAsia="zh-CN"/>
        </w:rPr>
      </w:pPr>
      <w:r>
        <w:rPr>
          <w:rFonts w:hint="eastAsia"/>
          <w:color w:val="auto"/>
          <w:lang w:val="en-US" w:eastAsia="zh-CN"/>
        </w:rPr>
        <w:t>【条文说明】编制说明应表述本次计量的范围、要求、依据以及其他内容。预算工程量报表应准确反映构件净工程量，并符合行业规范与本次计量工作要求，作为招投标和目标成本编制的重要依据。</w:t>
      </w:r>
    </w:p>
    <w:p>
      <w:pPr>
        <w:rPr>
          <w:rFonts w:hint="eastAsia"/>
          <w:color w:val="auto"/>
          <w:lang w:val="en-US" w:eastAsia="zh-CN"/>
        </w:rPr>
      </w:pPr>
      <w:r>
        <w:rPr>
          <w:rFonts w:hint="eastAsia"/>
          <w:color w:val="auto"/>
          <w:lang w:val="en-US" w:eastAsia="zh-CN"/>
        </w:rPr>
        <w:br w:type="page"/>
      </w:r>
    </w:p>
    <w:p>
      <w:pPr>
        <w:pStyle w:val="3"/>
        <w:numPr>
          <w:ilvl w:val="1"/>
          <w:numId w:val="45"/>
        </w:numPr>
        <w:bidi w:val="0"/>
        <w:ind w:left="0" w:leftChars="0" w:firstLine="0" w:firstLineChars="0"/>
        <w:rPr>
          <w:rFonts w:hint="default"/>
          <w:color w:val="auto"/>
          <w:lang w:val="en-US" w:eastAsia="zh-CN"/>
        </w:rPr>
      </w:pPr>
      <w:bookmarkStart w:id="82" w:name="_Toc1425"/>
      <w:bookmarkStart w:id="83" w:name="_Toc28813"/>
      <w:r>
        <w:rPr>
          <w:rFonts w:hint="eastAsia"/>
          <w:color w:val="auto"/>
          <w:lang w:val="en-US" w:eastAsia="zh-CN"/>
        </w:rPr>
        <w:t>施工过程造价管理工程量计算</w:t>
      </w:r>
      <w:bookmarkEnd w:id="82"/>
      <w:bookmarkEnd w:id="83"/>
    </w:p>
    <w:p>
      <w:pPr>
        <w:pStyle w:val="4"/>
        <w:numPr>
          <w:ilvl w:val="0"/>
          <w:numId w:val="48"/>
        </w:numPr>
        <w:bidi w:val="0"/>
        <w:ind w:left="0" w:leftChars="0" w:firstLine="0" w:firstLineChars="0"/>
        <w:rPr>
          <w:rFonts w:hint="eastAsia" w:cstheme="minorBidi"/>
          <w:b w:val="0"/>
          <w:color w:val="auto"/>
          <w:kern w:val="2"/>
          <w:sz w:val="28"/>
          <w:szCs w:val="20"/>
          <w:u w:val="single"/>
          <w:lang w:val="en-US" w:eastAsia="zh-CN" w:bidi="ar-SA"/>
        </w:rPr>
      </w:pPr>
      <w:r>
        <w:rPr>
          <w:rFonts w:hint="eastAsia"/>
          <w:color w:val="auto"/>
          <w:lang w:val="en-US" w:eastAsia="zh-CN"/>
        </w:rPr>
        <w:t>施工过程造价管理工程量计算宜应用BIM技术。</w:t>
      </w:r>
    </w:p>
    <w:p>
      <w:pPr>
        <w:pStyle w:val="24"/>
        <w:bidi w:val="0"/>
        <w:rPr>
          <w:rFonts w:hint="default"/>
          <w:color w:val="auto"/>
          <w:lang w:val="en-US" w:eastAsia="zh-CN"/>
        </w:rPr>
      </w:pPr>
      <w:r>
        <w:rPr>
          <w:rFonts w:hint="eastAsia"/>
          <w:color w:val="auto"/>
          <w:lang w:val="en-US" w:eastAsia="zh-CN"/>
        </w:rPr>
        <w:t>【条文说明】在施工图设计模型和施工图预算模型的基础上，按照合同规定深化设计和工程量计算要求深化模型，同时依据设计变更、签证单、技术核定单、工程联系函等相关资料，及时调整模型，进行变更工程量快速计算，同时附加进度与造价管理相关信息，通过结合时间和成本信息实现施工过程造价动态成本的管理与应用、资源计划制定中相关量的精准确定、招采管理的材料与设备数量计算与统计应用、用料数量统计与管理应用，提高施工实施阶段工程量计算效率和准确性。</w:t>
      </w:r>
    </w:p>
    <w:p>
      <w:pPr>
        <w:pStyle w:val="4"/>
        <w:numPr>
          <w:ilvl w:val="0"/>
          <w:numId w:val="48"/>
        </w:numPr>
        <w:bidi w:val="0"/>
        <w:ind w:left="0" w:leftChars="0" w:firstLine="0" w:firstLineChars="0"/>
        <w:rPr>
          <w:rFonts w:hint="eastAsia"/>
          <w:color w:val="auto"/>
          <w:lang w:val="en-US" w:eastAsia="zh-CN"/>
        </w:rPr>
      </w:pPr>
      <w:r>
        <w:rPr>
          <w:rFonts w:hint="eastAsia"/>
          <w:color w:val="auto"/>
          <w:lang w:val="en-US" w:eastAsia="zh-CN"/>
        </w:rPr>
        <w:t>施工过程造价管理工程量计算BIM应用应符合以下要求：</w:t>
      </w:r>
    </w:p>
    <w:p>
      <w:pPr>
        <w:bidi w:val="0"/>
        <w:rPr>
          <w:rFonts w:hint="eastAsia"/>
          <w:color w:val="auto"/>
          <w:lang w:val="en-US" w:eastAsia="zh-CN"/>
        </w:rPr>
      </w:pPr>
      <w:r>
        <w:rPr>
          <w:rFonts w:hint="eastAsia"/>
          <w:color w:val="auto"/>
          <w:lang w:val="en-US" w:eastAsia="zh-CN"/>
        </w:rPr>
        <w:t>1 收集施工工程量计算需要的模型和资料数据，并确保数据的准确性。</w:t>
      </w:r>
    </w:p>
    <w:p>
      <w:pPr>
        <w:bidi w:val="0"/>
        <w:rPr>
          <w:rFonts w:hint="eastAsia"/>
          <w:color w:val="auto"/>
          <w:lang w:val="en-US" w:eastAsia="zh-CN"/>
        </w:rPr>
      </w:pPr>
      <w:r>
        <w:rPr>
          <w:rFonts w:hint="eastAsia"/>
          <w:color w:val="auto"/>
          <w:lang w:val="en-US" w:eastAsia="zh-CN"/>
        </w:rPr>
        <w:t xml:space="preserve">2 在施工图设计模型和施工图预算模型的基础上，根据施工实施过程中的计划与实际情况，在构件上附加“进度”和“成本”等相关属性信息，生成施工过程造价管理模型。 </w:t>
      </w:r>
    </w:p>
    <w:p>
      <w:pPr>
        <w:bidi w:val="0"/>
        <w:rPr>
          <w:rFonts w:hint="eastAsia"/>
          <w:color w:val="auto"/>
          <w:lang w:val="en-US" w:eastAsia="zh-CN"/>
        </w:rPr>
      </w:pPr>
      <w:r>
        <w:rPr>
          <w:rFonts w:hint="eastAsia"/>
          <w:color w:val="auto"/>
          <w:lang w:val="en-US" w:eastAsia="zh-CN"/>
        </w:rPr>
        <w:t>3 维护根据经确认的设计变更、签证、技术核定单、工作联系函、洽商纪要等过程资料，对施工过程造价管理应用的模型进行定期的调整与维护，确保施工过程造价管理模型符合应用要求。</w:t>
      </w:r>
    </w:p>
    <w:p>
      <w:pPr>
        <w:bidi w:val="0"/>
        <w:rPr>
          <w:rFonts w:hint="eastAsia"/>
          <w:color w:val="auto"/>
          <w:lang w:val="en-US" w:eastAsia="zh-CN"/>
        </w:rPr>
      </w:pPr>
      <w:r>
        <w:rPr>
          <w:rFonts w:hint="eastAsia"/>
          <w:color w:val="auto"/>
          <w:lang w:val="en-US" w:eastAsia="zh-CN"/>
        </w:rPr>
        <w:t>4 利用施工造价管控模型，按“时间进度”、“形象进度”、“空间区域”实时获取工程量信息数据，并进行“工程量报表”的编制，完成工程量的计算、分析、汇总，导出符合施工过程管理要求的工程量报表和编制说明，实现施工实施过程中施工过程造价管理动态管理。</w:t>
      </w:r>
    </w:p>
    <w:p>
      <w:pPr>
        <w:bidi w:val="0"/>
        <w:rPr>
          <w:rFonts w:hint="eastAsia"/>
          <w:color w:val="auto"/>
          <w:lang w:val="en-US" w:eastAsia="zh-CN"/>
        </w:rPr>
      </w:pPr>
      <w:r>
        <w:rPr>
          <w:rFonts w:hint="eastAsia"/>
          <w:color w:val="auto"/>
          <w:lang w:val="en-US" w:eastAsia="zh-CN"/>
        </w:rPr>
        <w:t>5 利用施工造价管理模型，进行资源计划的制定与执行，动态合理地配置项目所需资源；在施工过程中对用料领料进行精益管理，实现所需材料的精准调配与管理。</w:t>
      </w:r>
    </w:p>
    <w:p>
      <w:pPr>
        <w:pStyle w:val="4"/>
        <w:numPr>
          <w:ilvl w:val="0"/>
          <w:numId w:val="48"/>
        </w:numPr>
        <w:bidi w:val="0"/>
        <w:ind w:left="0" w:leftChars="0" w:firstLine="0" w:firstLineChars="0"/>
        <w:rPr>
          <w:rFonts w:hint="eastAsia"/>
          <w:color w:val="auto"/>
          <w:lang w:val="en-US" w:eastAsia="zh-CN"/>
        </w:rPr>
      </w:pPr>
      <w:r>
        <w:rPr>
          <w:rFonts w:hint="eastAsia"/>
          <w:color w:val="auto"/>
          <w:lang w:val="en-US" w:eastAsia="zh-CN"/>
        </w:rPr>
        <w:t>在施工过程造价管理工程量计算BIM应用中，可基于施工图设计模型和施工图预算模型、与施工过程造价管理动态工程量管理相关的构件属性参数信息文件、施工过程造价管理动态管理的工程量计算范围、计量要求及依据等文件、进度计划、设计变更、签证、技术核定单、工作联系函、洽商等过程资料创建施工过程造价管理模型，输出编制说明、施工过程造价管理工程量报表等（图10.3.3）。</w:t>
      </w:r>
    </w:p>
    <w:p>
      <w:pPr>
        <w:pStyle w:val="24"/>
        <w:bidi w:val="0"/>
        <w:rPr>
          <w:rFonts w:hint="default"/>
          <w:color w:val="auto"/>
          <w:lang w:val="en-US" w:eastAsia="zh-CN"/>
        </w:rPr>
      </w:pPr>
      <w:r>
        <w:rPr>
          <w:rFonts w:hint="eastAsia"/>
          <w:color w:val="auto"/>
          <w:lang w:val="en-US" w:eastAsia="zh-CN"/>
        </w:rPr>
        <w:t>【条文说明】施工过程中的相关工程造价管理资料，如设计变更单、签证单、技术核定单、工作联系函等，应保证施工过程资料的准确性及完整性。</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51530"/>
            <wp:effectExtent l="0" t="0" r="8255" b="1270"/>
            <wp:docPr id="33" name="图片 33" descr="施工过程造价管理工程量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施工过程造价管理工程量计算"/>
                    <pic:cNvPicPr>
                      <a:picLocks noChangeAspect="1"/>
                    </pic:cNvPicPr>
                  </pic:nvPicPr>
                  <pic:blipFill>
                    <a:blip r:embed="rId35"/>
                    <a:srcRect b="9747"/>
                    <a:stretch>
                      <a:fillRect/>
                    </a:stretch>
                  </pic:blipFill>
                  <pic:spPr>
                    <a:xfrm>
                      <a:off x="0" y="0"/>
                      <a:ext cx="5268595" cy="3351530"/>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图10.3.3 施工过程造价管理工程量计算BIM应用流程图</w:t>
      </w:r>
    </w:p>
    <w:p>
      <w:pPr>
        <w:pStyle w:val="4"/>
        <w:numPr>
          <w:ilvl w:val="0"/>
          <w:numId w:val="48"/>
        </w:numPr>
        <w:bidi w:val="0"/>
        <w:ind w:left="0" w:leftChars="0" w:firstLine="0" w:firstLineChars="0"/>
        <w:rPr>
          <w:color w:val="auto"/>
        </w:rPr>
      </w:pPr>
      <w:r>
        <w:rPr>
          <w:rFonts w:hint="eastAsia"/>
          <w:color w:val="auto"/>
          <w:lang w:val="en-US" w:eastAsia="zh-CN"/>
        </w:rPr>
        <w:t>施工过程造价管理模型应正确体现计量要求，可根据空间（楼层）、时间（进度）、区域（标段）、构件属性参数及时、准确的统计工程量数据；模型应准确表达施工过程中工程量计算的结果与相关信息，可配合施工工程造价管理相关工作。</w:t>
      </w:r>
    </w:p>
    <w:p>
      <w:pPr>
        <w:pStyle w:val="24"/>
        <w:bidi w:val="0"/>
        <w:rPr>
          <w:rFonts w:hint="eastAsia"/>
          <w:color w:val="auto"/>
          <w:lang w:val="en-US" w:eastAsia="zh-CN"/>
        </w:rPr>
      </w:pPr>
      <w:r>
        <w:rPr>
          <w:rFonts w:hint="eastAsia"/>
          <w:color w:val="auto"/>
          <w:lang w:val="en-US" w:eastAsia="zh-CN"/>
        </w:rPr>
        <w:t>【条文说明】在建模时应满足现行工程量计算要求，确保模型的工程量与专业预算软件统计的工程量接近或一致。一般还应满足下列要求：</w:t>
      </w:r>
    </w:p>
    <w:p>
      <w:pPr>
        <w:pStyle w:val="24"/>
        <w:bidi w:val="0"/>
        <w:rPr>
          <w:rFonts w:hint="eastAsia"/>
          <w:color w:val="auto"/>
          <w:lang w:val="en-US" w:eastAsia="zh-CN"/>
        </w:rPr>
      </w:pPr>
      <w:r>
        <w:rPr>
          <w:rFonts w:hint="eastAsia"/>
          <w:color w:val="auto"/>
          <w:lang w:val="en-US" w:eastAsia="zh-CN"/>
        </w:rPr>
        <w:t>1 各专业模型的楼层、施工区块命名应一致；</w:t>
      </w:r>
    </w:p>
    <w:p>
      <w:pPr>
        <w:pStyle w:val="24"/>
        <w:bidi w:val="0"/>
        <w:rPr>
          <w:rFonts w:hint="eastAsia"/>
          <w:color w:val="auto"/>
          <w:lang w:val="en-US" w:eastAsia="zh-CN"/>
        </w:rPr>
      </w:pPr>
      <w:r>
        <w:rPr>
          <w:rFonts w:hint="eastAsia"/>
          <w:color w:val="auto"/>
          <w:lang w:val="en-US" w:eastAsia="zh-CN"/>
        </w:rPr>
        <w:t>2 各类构建的标高、尺寸、型号、材料等参数准确；</w:t>
      </w:r>
    </w:p>
    <w:p>
      <w:pPr>
        <w:pStyle w:val="24"/>
        <w:bidi w:val="0"/>
        <w:rPr>
          <w:rFonts w:hint="default"/>
          <w:color w:val="auto"/>
          <w:lang w:val="en-US"/>
        </w:rPr>
      </w:pPr>
      <w:r>
        <w:rPr>
          <w:rFonts w:hint="eastAsia"/>
          <w:color w:val="auto"/>
          <w:lang w:val="en-US" w:eastAsia="zh-CN"/>
        </w:rPr>
        <w:t>3 若采用前期模型数据，导入后的模型数据应经检查、复核。前期模型缺少足够的预算信息，应根据预算标准、规则，补充相关数据。</w:t>
      </w:r>
    </w:p>
    <w:p>
      <w:pPr>
        <w:pStyle w:val="4"/>
        <w:numPr>
          <w:ilvl w:val="0"/>
          <w:numId w:val="48"/>
        </w:numPr>
        <w:bidi w:val="0"/>
        <w:ind w:left="0" w:leftChars="0" w:firstLine="0" w:firstLineChars="0"/>
        <w:rPr>
          <w:rFonts w:hint="eastAsia"/>
          <w:color w:val="auto"/>
          <w:lang w:val="en-US" w:eastAsia="zh-CN"/>
        </w:rPr>
      </w:pPr>
      <w:r>
        <w:rPr>
          <w:rFonts w:hint="eastAsia"/>
          <w:color w:val="auto"/>
          <w:lang w:val="en-US" w:eastAsia="zh-CN"/>
        </w:rPr>
        <w:t>施工过程造价管理工程量计算BIM应用交付成果宜包括施工过程造价管理模型、编制说明、施工过程造价管理工程量报表等。</w:t>
      </w:r>
    </w:p>
    <w:p>
      <w:pPr>
        <w:pStyle w:val="24"/>
        <w:bidi w:val="0"/>
        <w:rPr>
          <w:rFonts w:hint="eastAsia"/>
          <w:color w:val="auto"/>
          <w:lang w:val="en-US" w:eastAsia="zh-CN"/>
        </w:rPr>
      </w:pPr>
      <w:r>
        <w:rPr>
          <w:rFonts w:hint="eastAsia"/>
          <w:color w:val="auto"/>
          <w:lang w:val="en-US" w:eastAsia="zh-CN"/>
        </w:rPr>
        <w:t>【条文说明】编制说明应表述过程中每次计量的范围、要求、依据以及其他内容。实施获取的工程量报表应准确反映构件净的工程量（不含相应损耗），并符合行业规范与本次计量工作要求，作为施工过程动态管理重要依据。</w:t>
      </w:r>
    </w:p>
    <w:p>
      <w:pPr>
        <w:rPr>
          <w:rFonts w:hint="eastAsia"/>
          <w:color w:val="auto"/>
          <w:lang w:val="en-US" w:eastAsia="zh-CN"/>
        </w:rPr>
      </w:pPr>
      <w:r>
        <w:rPr>
          <w:rFonts w:hint="eastAsia"/>
          <w:color w:val="auto"/>
          <w:lang w:val="en-US" w:eastAsia="zh-CN"/>
        </w:rPr>
        <w:br w:type="page"/>
      </w:r>
    </w:p>
    <w:p>
      <w:pPr>
        <w:pStyle w:val="3"/>
        <w:numPr>
          <w:ilvl w:val="1"/>
          <w:numId w:val="45"/>
        </w:numPr>
        <w:bidi w:val="0"/>
        <w:ind w:left="0" w:leftChars="0" w:firstLine="0" w:firstLineChars="0"/>
        <w:rPr>
          <w:rFonts w:hint="eastAsia"/>
          <w:color w:val="auto"/>
          <w:lang w:val="en-US" w:eastAsia="zh-CN"/>
        </w:rPr>
      </w:pPr>
      <w:bookmarkStart w:id="84" w:name="_Toc20261"/>
      <w:bookmarkStart w:id="85" w:name="_Toc26716"/>
      <w:r>
        <w:rPr>
          <w:rFonts w:hint="eastAsia"/>
          <w:color w:val="auto"/>
          <w:lang w:val="en-US" w:eastAsia="zh-CN"/>
        </w:rPr>
        <w:t>竣工结算工程量计算</w:t>
      </w:r>
      <w:bookmarkEnd w:id="84"/>
      <w:bookmarkEnd w:id="85"/>
    </w:p>
    <w:p>
      <w:pPr>
        <w:pStyle w:val="4"/>
        <w:numPr>
          <w:ilvl w:val="0"/>
          <w:numId w:val="49"/>
        </w:numPr>
        <w:bidi w:val="0"/>
        <w:ind w:left="0" w:leftChars="0" w:firstLine="0" w:firstLineChars="0"/>
        <w:rPr>
          <w:rFonts w:hint="eastAsia"/>
          <w:color w:val="auto"/>
          <w:lang w:val="en-US" w:eastAsia="zh-CN"/>
        </w:rPr>
      </w:pPr>
      <w:r>
        <w:rPr>
          <w:rFonts w:hint="eastAsia"/>
          <w:color w:val="auto"/>
          <w:lang w:val="en-US" w:eastAsia="zh-CN"/>
        </w:rPr>
        <w:t>竣工结算工程量计算宜应用BIM技术。</w:t>
      </w:r>
    </w:p>
    <w:p>
      <w:pPr>
        <w:pStyle w:val="24"/>
        <w:bidi w:val="0"/>
        <w:rPr>
          <w:rFonts w:hint="default"/>
          <w:color w:val="auto"/>
          <w:lang w:val="en-US" w:eastAsia="zh-CN"/>
        </w:rPr>
      </w:pPr>
      <w:r>
        <w:rPr>
          <w:rFonts w:hint="eastAsia"/>
          <w:color w:val="auto"/>
          <w:lang w:val="en-US" w:eastAsia="zh-CN"/>
        </w:rPr>
        <w:t>【条文说明】在施工过程造价管理应用模型基础上，依据变更和结算材料，附加结算相关信息，按照结算需要的工程量计算规则进行模型的深化，形成竣工结算模型并利用此模型完成竣工结算的工程量计算，以此提高竣工结算阶段工程量计算效率和准确性。</w:t>
      </w:r>
    </w:p>
    <w:p>
      <w:pPr>
        <w:pStyle w:val="4"/>
        <w:numPr>
          <w:ilvl w:val="0"/>
          <w:numId w:val="49"/>
        </w:numPr>
        <w:bidi w:val="0"/>
        <w:ind w:left="0" w:leftChars="0" w:firstLine="0" w:firstLineChars="0"/>
        <w:rPr>
          <w:rFonts w:hint="eastAsia"/>
          <w:color w:val="auto"/>
          <w:lang w:val="en-US" w:eastAsia="zh-CN"/>
        </w:rPr>
      </w:pPr>
      <w:r>
        <w:rPr>
          <w:rFonts w:hint="eastAsia"/>
          <w:color w:val="auto"/>
          <w:lang w:val="en-US" w:eastAsia="zh-CN"/>
        </w:rPr>
        <w:t>竣工结算工程量计算BIM应用应符合以下要求：</w:t>
      </w:r>
    </w:p>
    <w:p>
      <w:pPr>
        <w:bidi w:val="0"/>
        <w:rPr>
          <w:rFonts w:hint="eastAsia"/>
          <w:color w:val="auto"/>
          <w:lang w:val="en-US" w:eastAsia="zh-CN"/>
        </w:rPr>
      </w:pPr>
      <w:r>
        <w:rPr>
          <w:rFonts w:hint="eastAsia"/>
          <w:color w:val="auto"/>
          <w:lang w:val="en-US" w:eastAsia="zh-CN"/>
        </w:rPr>
        <w:t>1 收集施工工程量计算需要的模型和资料数据，并确保数据的准确性。</w:t>
      </w:r>
    </w:p>
    <w:p>
      <w:pPr>
        <w:bidi w:val="0"/>
        <w:rPr>
          <w:rFonts w:hint="eastAsia"/>
          <w:color w:val="auto"/>
          <w:lang w:val="en-US" w:eastAsia="zh-CN"/>
        </w:rPr>
      </w:pPr>
      <w:r>
        <w:rPr>
          <w:rFonts w:hint="eastAsia"/>
          <w:color w:val="auto"/>
          <w:lang w:val="en-US" w:eastAsia="zh-CN"/>
        </w:rPr>
        <w:t>2 在最终版施工过程造价管理模型的基础上，根据经确认的竣工资料与结算工作相关的各类合同、规范、双方约定等相关文件资料进行模型的调整，生成竣工结算模型。</w:t>
      </w:r>
    </w:p>
    <w:p>
      <w:pPr>
        <w:bidi w:val="0"/>
        <w:rPr>
          <w:rFonts w:hint="eastAsia"/>
          <w:color w:val="auto"/>
          <w:lang w:val="en-US" w:eastAsia="zh-CN"/>
        </w:rPr>
      </w:pPr>
      <w:r>
        <w:rPr>
          <w:rFonts w:hint="eastAsia"/>
          <w:color w:val="auto"/>
          <w:lang w:val="en-US" w:eastAsia="zh-CN"/>
        </w:rPr>
        <w:t>3 将最终版施工过程造价管理模型与竣工结算模型进行比对，确保模型中反应的工程技术信息与商务经济信息相统一。</w:t>
      </w:r>
    </w:p>
    <w:p>
      <w:pPr>
        <w:bidi w:val="0"/>
        <w:rPr>
          <w:rFonts w:hint="eastAsia"/>
          <w:color w:val="auto"/>
          <w:lang w:val="en-US" w:eastAsia="zh-CN"/>
        </w:rPr>
      </w:pPr>
      <w:r>
        <w:rPr>
          <w:rFonts w:hint="eastAsia"/>
          <w:color w:val="auto"/>
          <w:lang w:val="en-US" w:eastAsia="zh-CN"/>
        </w:rPr>
        <w:t>4 对于在竣工结算阶段中产生的新类型的分部分项工程按前述步骤完成算量模型创建。</w:t>
      </w:r>
    </w:p>
    <w:p>
      <w:pPr>
        <w:bidi w:val="0"/>
        <w:rPr>
          <w:rFonts w:hint="eastAsia"/>
          <w:color w:val="auto"/>
          <w:lang w:val="en-US" w:eastAsia="zh-CN"/>
        </w:rPr>
      </w:pPr>
      <w:r>
        <w:rPr>
          <w:rFonts w:hint="eastAsia"/>
          <w:color w:val="auto"/>
          <w:lang w:val="en-US" w:eastAsia="zh-CN"/>
        </w:rPr>
        <w:t>5 利用经校验并多方确认的竣工结算模型，进行“结算工程量报表”的编制，完成工程量的计算、分析、汇总，导出完整、全面的结算工程量报表，并编制说明，以满足结算工作的要求。</w:t>
      </w:r>
    </w:p>
    <w:p>
      <w:pPr>
        <w:pStyle w:val="4"/>
        <w:numPr>
          <w:ilvl w:val="0"/>
          <w:numId w:val="49"/>
        </w:numPr>
        <w:bidi w:val="0"/>
        <w:ind w:left="0" w:leftChars="0" w:firstLine="0" w:firstLineChars="0"/>
        <w:rPr>
          <w:rFonts w:hint="eastAsia"/>
          <w:color w:val="auto"/>
          <w:lang w:val="en-US" w:eastAsia="zh-CN"/>
        </w:rPr>
      </w:pPr>
      <w:r>
        <w:rPr>
          <w:rFonts w:hint="eastAsia"/>
          <w:color w:val="auto"/>
          <w:lang w:val="en-US" w:eastAsia="zh-CN"/>
        </w:rPr>
        <w:t>在施工过程造价管理工程量计算BIM应用中，可基于施工过程造价管理模型、与竣工结算工程量计算相关的构件属性参数信息文件、结算工程量计算范围、计量要求及依据等文件、结算相关的技术与经济资料等创建竣工结算模型，输出编制说明、结算工程量报表等（图10.4.3）。</w:t>
      </w:r>
    </w:p>
    <w:p>
      <w:pPr>
        <w:pStyle w:val="24"/>
        <w:bidi w:val="0"/>
        <w:rPr>
          <w:rFonts w:hint="default"/>
          <w:color w:val="auto"/>
          <w:lang w:val="en-US" w:eastAsia="zh-CN"/>
        </w:rPr>
      </w:pPr>
      <w:r>
        <w:rPr>
          <w:rFonts w:hint="eastAsia"/>
          <w:color w:val="auto"/>
          <w:lang w:val="en-US" w:eastAsia="zh-CN"/>
        </w:rPr>
        <w:t>【条文说明】结算相关的技术与经济资料，如设计变更单、签证单、技术核定单、工作联系函等，应保证结算资料的准确性与完整性。</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51530"/>
            <wp:effectExtent l="0" t="0" r="8255" b="1270"/>
            <wp:docPr id="34" name="图片 34" descr="竣工结算工程量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竣工结算工程量计算"/>
                    <pic:cNvPicPr>
                      <a:picLocks noChangeAspect="1"/>
                    </pic:cNvPicPr>
                  </pic:nvPicPr>
                  <pic:blipFill>
                    <a:blip r:embed="rId36"/>
                    <a:srcRect b="9747"/>
                    <a:stretch>
                      <a:fillRect/>
                    </a:stretch>
                  </pic:blipFill>
                  <pic:spPr>
                    <a:xfrm>
                      <a:off x="0" y="0"/>
                      <a:ext cx="5268595" cy="3351530"/>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图10.4.3 竣工结算工程量计算BIM应用操作流程图</w:t>
      </w:r>
    </w:p>
    <w:p>
      <w:pPr>
        <w:pStyle w:val="4"/>
        <w:numPr>
          <w:ilvl w:val="0"/>
          <w:numId w:val="49"/>
        </w:numPr>
        <w:bidi w:val="0"/>
        <w:ind w:left="0" w:leftChars="0" w:firstLine="0" w:firstLineChars="0"/>
        <w:rPr>
          <w:rFonts w:hint="eastAsia"/>
          <w:color w:val="auto"/>
          <w:lang w:val="en-US" w:eastAsia="zh-CN"/>
        </w:rPr>
      </w:pPr>
      <w:r>
        <w:rPr>
          <w:rFonts w:hint="eastAsia"/>
          <w:color w:val="auto"/>
          <w:lang w:val="en-US" w:eastAsia="zh-CN"/>
        </w:rPr>
        <w:t>竣工结算模型应正确体现计量要求，可根据空间（楼层）、时间（进度）、区域（标段）、构件属性参数及时、准确的统计工程量数据；模型应准确表达结算工程量计算的结果与相关信息，可配合施工工程造价管理相关工作。</w:t>
      </w:r>
    </w:p>
    <w:p>
      <w:pPr>
        <w:pStyle w:val="24"/>
        <w:bidi w:val="0"/>
        <w:rPr>
          <w:rFonts w:hint="eastAsia"/>
          <w:color w:val="auto"/>
          <w:lang w:val="en-US" w:eastAsia="zh-CN"/>
        </w:rPr>
      </w:pPr>
      <w:r>
        <w:rPr>
          <w:rFonts w:hint="eastAsia"/>
          <w:color w:val="auto"/>
          <w:lang w:val="en-US" w:eastAsia="zh-CN"/>
        </w:rPr>
        <w:t>【条文说明】在建模时应满足现行工程量计算要求，确保模型的工程量与专业预算软件统计的工程量接近或一致。一般还应满足下列要求：</w:t>
      </w:r>
    </w:p>
    <w:p>
      <w:pPr>
        <w:pStyle w:val="24"/>
        <w:bidi w:val="0"/>
        <w:rPr>
          <w:rFonts w:hint="eastAsia"/>
          <w:color w:val="auto"/>
          <w:lang w:val="en-US" w:eastAsia="zh-CN"/>
        </w:rPr>
      </w:pPr>
      <w:r>
        <w:rPr>
          <w:rFonts w:hint="eastAsia"/>
          <w:color w:val="auto"/>
          <w:lang w:val="en-US" w:eastAsia="zh-CN"/>
        </w:rPr>
        <w:t>1 各专业模型的楼层、施工区块命名应一致；</w:t>
      </w:r>
    </w:p>
    <w:p>
      <w:pPr>
        <w:pStyle w:val="24"/>
        <w:bidi w:val="0"/>
        <w:rPr>
          <w:rFonts w:hint="eastAsia"/>
          <w:color w:val="auto"/>
          <w:lang w:val="en-US" w:eastAsia="zh-CN"/>
        </w:rPr>
      </w:pPr>
      <w:r>
        <w:rPr>
          <w:rFonts w:hint="eastAsia"/>
          <w:color w:val="auto"/>
          <w:lang w:val="en-US" w:eastAsia="zh-CN"/>
        </w:rPr>
        <w:t>2 各类构建的标高、尺寸、型号、材料等参数准确；</w:t>
      </w:r>
    </w:p>
    <w:p>
      <w:pPr>
        <w:pStyle w:val="24"/>
        <w:bidi w:val="0"/>
        <w:rPr>
          <w:rFonts w:hint="default"/>
          <w:color w:val="auto"/>
          <w:lang w:val="en-US" w:eastAsia="zh-CN"/>
        </w:rPr>
      </w:pPr>
      <w:r>
        <w:rPr>
          <w:rFonts w:hint="eastAsia"/>
          <w:color w:val="auto"/>
          <w:lang w:val="en-US" w:eastAsia="zh-CN"/>
        </w:rPr>
        <w:t>3 若采用前期模型数据，导入后的模型数据应经检查、复核。前期模型缺少足够的预算信息，应根据预算标准、规则，补充相关数据。</w:t>
      </w:r>
    </w:p>
    <w:p>
      <w:pPr>
        <w:pStyle w:val="4"/>
        <w:numPr>
          <w:ilvl w:val="0"/>
          <w:numId w:val="49"/>
        </w:numPr>
        <w:bidi w:val="0"/>
        <w:ind w:left="0" w:leftChars="0" w:firstLine="0" w:firstLineChars="0"/>
        <w:rPr>
          <w:rFonts w:hint="eastAsia"/>
          <w:color w:val="auto"/>
          <w:lang w:val="en-US" w:eastAsia="zh-CN"/>
        </w:rPr>
      </w:pPr>
      <w:r>
        <w:rPr>
          <w:rFonts w:hint="eastAsia"/>
          <w:color w:val="auto"/>
          <w:lang w:val="en-US" w:eastAsia="zh-CN"/>
        </w:rPr>
        <w:t>施工过程造价管理工程量计算BIM应用交付成果宜包括竣工结算模型、编制说明结算工程量报表等。</w:t>
      </w:r>
    </w:p>
    <w:p>
      <w:pPr>
        <w:pStyle w:val="24"/>
        <w:bidi w:val="0"/>
        <w:rPr>
          <w:rFonts w:hint="default"/>
          <w:color w:val="auto"/>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color w:val="auto"/>
          <w:lang w:val="en-US" w:eastAsia="zh-CN"/>
        </w:rPr>
        <w:t>【条文说明】本条中编制说明应表述本次计量的范围、要求、依据以及其他内容。结算工程量报表应准确反映构件净工程量，并符合行业规范与本次计量工作要求，并作为工程结算的重要依据。</w:t>
      </w:r>
    </w:p>
    <w:p>
      <w:pPr>
        <w:pStyle w:val="2"/>
        <w:numPr>
          <w:ilvl w:val="0"/>
          <w:numId w:val="0"/>
        </w:numPr>
        <w:bidi w:val="0"/>
        <w:ind w:leftChars="0"/>
        <w:jc w:val="center"/>
        <w:rPr>
          <w:rFonts w:hint="eastAsia"/>
          <w:color w:val="auto"/>
          <w:lang w:val="en-US" w:eastAsia="zh-CN"/>
        </w:rPr>
      </w:pPr>
      <w:bookmarkStart w:id="86" w:name="_Toc5025"/>
      <w:bookmarkStart w:id="87" w:name="_Toc16295"/>
      <w:r>
        <w:rPr>
          <w:rFonts w:hint="default" w:ascii="Times New Roman" w:hAnsi="Times New Roman" w:cs="Times New Roman"/>
          <w:color w:val="auto"/>
          <w:lang w:val="en-US" w:eastAsia="zh-CN"/>
        </w:rPr>
        <w:t>11</w:t>
      </w:r>
      <w:r>
        <w:rPr>
          <w:rFonts w:hint="eastAsia" w:ascii="Times New Roman" w:hAnsi="Times New Roman" w:cs="Times New Roman"/>
          <w:color w:val="auto"/>
          <w:lang w:val="en-US" w:eastAsia="zh-CN"/>
        </w:rPr>
        <w:t xml:space="preserve"> </w:t>
      </w:r>
      <w:r>
        <w:rPr>
          <w:rFonts w:hint="eastAsia"/>
          <w:color w:val="auto"/>
          <w:lang w:val="en-US" w:eastAsia="zh-CN"/>
        </w:rPr>
        <w:t>装配式混凝土建筑</w:t>
      </w:r>
      <w:bookmarkEnd w:id="86"/>
      <w:bookmarkEnd w:id="87"/>
    </w:p>
    <w:p>
      <w:pPr>
        <w:pStyle w:val="3"/>
        <w:numPr>
          <w:ilvl w:val="1"/>
          <w:numId w:val="50"/>
        </w:numPr>
        <w:bidi w:val="0"/>
        <w:rPr>
          <w:rFonts w:hint="eastAsia"/>
          <w:color w:val="auto"/>
        </w:rPr>
      </w:pPr>
      <w:bookmarkStart w:id="88" w:name="_Toc1652"/>
      <w:bookmarkStart w:id="89" w:name="_Toc18636"/>
      <w:r>
        <w:rPr>
          <w:rFonts w:hint="eastAsia"/>
          <w:color w:val="auto"/>
        </w:rPr>
        <w:t>一般规定</w:t>
      </w:r>
      <w:bookmarkEnd w:id="88"/>
      <w:bookmarkEnd w:id="89"/>
    </w:p>
    <w:p>
      <w:pPr>
        <w:pStyle w:val="4"/>
        <w:numPr>
          <w:ilvl w:val="0"/>
          <w:numId w:val="51"/>
        </w:numPr>
        <w:bidi w:val="0"/>
        <w:ind w:left="0" w:leftChars="0" w:firstLine="0" w:firstLineChars="0"/>
        <w:rPr>
          <w:rFonts w:hint="eastAsia"/>
          <w:color w:val="auto"/>
          <w:lang w:eastAsia="zh-CN"/>
        </w:rPr>
      </w:pPr>
      <w:r>
        <w:rPr>
          <w:rFonts w:hint="eastAsia"/>
          <w:color w:val="auto"/>
          <w:lang w:eastAsia="zh-CN"/>
        </w:rPr>
        <w:t>装配式混凝土建筑</w:t>
      </w:r>
      <w:r>
        <w:rPr>
          <w:rFonts w:hint="eastAsia"/>
          <w:color w:val="auto"/>
        </w:rPr>
        <w:t>中的</w:t>
      </w:r>
      <w:r>
        <w:rPr>
          <w:rFonts w:hint="eastAsia"/>
          <w:color w:val="auto"/>
          <w:lang w:val="en-US" w:eastAsia="zh-CN"/>
        </w:rPr>
        <w:t>装配式构件深化设计</w:t>
      </w:r>
      <w:r>
        <w:rPr>
          <w:rFonts w:hint="eastAsia"/>
          <w:color w:val="auto"/>
        </w:rPr>
        <w:t>、</w:t>
      </w:r>
      <w:r>
        <w:rPr>
          <w:rFonts w:hint="eastAsia"/>
          <w:color w:val="auto"/>
          <w:lang w:val="en-US" w:eastAsia="zh-CN"/>
        </w:rPr>
        <w:t>碰撞检查、构件生产加工、施工模拟、进度管理</w:t>
      </w:r>
      <w:r>
        <w:rPr>
          <w:rFonts w:hint="eastAsia"/>
          <w:color w:val="auto"/>
        </w:rPr>
        <w:t>等宜应用BIM</w:t>
      </w:r>
      <w:r>
        <w:rPr>
          <w:rFonts w:hint="eastAsia"/>
          <w:color w:val="auto"/>
          <w:lang w:eastAsia="zh-CN"/>
        </w:rPr>
        <w:t>。</w:t>
      </w:r>
    </w:p>
    <w:p>
      <w:pPr>
        <w:pStyle w:val="24"/>
        <w:bidi w:val="0"/>
        <w:rPr>
          <w:rFonts w:hint="default"/>
          <w:color w:val="auto"/>
          <w:lang w:val="en-US" w:eastAsia="zh-CN"/>
        </w:rPr>
      </w:pPr>
      <w:r>
        <w:rPr>
          <w:rFonts w:hint="eastAsia"/>
          <w:color w:val="auto"/>
          <w:lang w:val="en-US" w:eastAsia="zh-CN"/>
        </w:rPr>
        <w:t>【条文说明】在装配式混凝土建筑中的BIM应用主要包含装配式构件深化设计、碰撞检查、构件生产加工、施工模拟、进度管理。</w:t>
      </w:r>
    </w:p>
    <w:p>
      <w:pPr>
        <w:pStyle w:val="4"/>
        <w:numPr>
          <w:ilvl w:val="0"/>
          <w:numId w:val="51"/>
        </w:numPr>
        <w:bidi w:val="0"/>
        <w:ind w:left="0" w:leftChars="0" w:firstLine="0" w:firstLineChars="0"/>
        <w:rPr>
          <w:rFonts w:hint="eastAsia"/>
          <w:color w:val="auto"/>
          <w:lang w:val="en-US" w:eastAsia="zh-CN"/>
        </w:rPr>
      </w:pPr>
      <w:r>
        <w:rPr>
          <w:rFonts w:hint="eastAsia"/>
          <w:color w:val="auto"/>
          <w:lang w:eastAsia="zh-CN"/>
        </w:rPr>
        <w:t>装配式混凝土建筑</w:t>
      </w:r>
      <w:r>
        <w:rPr>
          <w:rFonts w:hint="eastAsia"/>
          <w:color w:val="auto"/>
        </w:rPr>
        <w:t>中</w:t>
      </w:r>
      <w:r>
        <w:rPr>
          <w:rFonts w:hint="eastAsia"/>
          <w:color w:val="auto"/>
          <w:lang w:val="en-US" w:eastAsia="zh-CN"/>
        </w:rPr>
        <w:t>各专业模型单元的创建应符合《江西省建筑信息模型（BIM）技术建模标准》的要求。</w:t>
      </w:r>
    </w:p>
    <w:p>
      <w:pPr>
        <w:pStyle w:val="24"/>
        <w:bidi w:val="0"/>
        <w:rPr>
          <w:rFonts w:hint="default"/>
          <w:color w:val="auto"/>
          <w:lang w:val="en-US" w:eastAsia="zh-CN"/>
        </w:rPr>
      </w:pPr>
      <w:r>
        <w:rPr>
          <w:rFonts w:hint="eastAsia"/>
          <w:color w:val="auto"/>
          <w:lang w:val="en-US" w:eastAsia="zh-CN"/>
        </w:rPr>
        <w:t>【条文说明】在《江西省建筑信息模型（BIM）技术建模标准》中，对各专业模型的模型单元均通过几何表达精度与信息深度两个维度进行要求，具体详见《江西省建筑信息模型（BIM）技术建模标准》。</w:t>
      </w:r>
    </w:p>
    <w:p>
      <w:pPr>
        <w:pStyle w:val="4"/>
        <w:numPr>
          <w:ilvl w:val="0"/>
          <w:numId w:val="51"/>
        </w:numPr>
        <w:bidi w:val="0"/>
        <w:ind w:left="0" w:leftChars="0" w:firstLine="0" w:firstLineChars="0"/>
        <w:rPr>
          <w:rFonts w:hint="eastAsia"/>
          <w:color w:val="auto"/>
        </w:rPr>
      </w:pPr>
      <w:r>
        <w:rPr>
          <w:rFonts w:hint="eastAsia"/>
          <w:color w:val="auto"/>
          <w:lang w:eastAsia="zh-CN"/>
        </w:rPr>
        <w:t>装配式混凝土建筑</w:t>
      </w:r>
      <w:r>
        <w:rPr>
          <w:rFonts w:hint="eastAsia"/>
          <w:color w:val="auto"/>
        </w:rPr>
        <w:t>中</w:t>
      </w:r>
      <w:r>
        <w:rPr>
          <w:rFonts w:hint="eastAsia"/>
          <w:color w:val="auto"/>
          <w:lang w:val="en-US" w:eastAsia="zh-CN"/>
        </w:rPr>
        <w:t>各类交付物应符合《江西省建筑信息模型（BIM）技术交付标准》的要求。</w:t>
      </w:r>
    </w:p>
    <w:p>
      <w:pPr>
        <w:pStyle w:val="24"/>
        <w:bidi w:val="0"/>
        <w:rPr>
          <w:rFonts w:hint="eastAsia"/>
          <w:color w:val="auto"/>
          <w:lang w:val="en-US" w:eastAsia="zh-CN"/>
        </w:rPr>
      </w:pPr>
      <w:r>
        <w:rPr>
          <w:rFonts w:hint="eastAsia"/>
          <w:color w:val="auto"/>
          <w:lang w:val="en-US" w:eastAsia="zh-CN"/>
        </w:rPr>
        <w:t>【条文说明】装配式混凝土建筑的交付物是以BIM应用目标为导向，所形成的满足BIM应用目标的成果。在《江西省建筑信息模型（BIM）技术交付标准》中，对交付物的具体内容及内容深度均做了相关要求，具体详见《江西省建筑信息模型（BIM）技术交付标准》。</w:t>
      </w:r>
    </w:p>
    <w:p>
      <w:pPr>
        <w:rPr>
          <w:rFonts w:hint="eastAsia"/>
          <w:color w:val="auto"/>
          <w:lang w:val="en-US" w:eastAsia="zh-CN"/>
        </w:rPr>
      </w:pPr>
      <w:r>
        <w:rPr>
          <w:rFonts w:hint="eastAsia"/>
          <w:color w:val="auto"/>
          <w:lang w:val="en-US" w:eastAsia="zh-CN"/>
        </w:rPr>
        <w:br w:type="page"/>
      </w:r>
    </w:p>
    <w:p>
      <w:pPr>
        <w:pStyle w:val="3"/>
        <w:numPr>
          <w:ilvl w:val="1"/>
          <w:numId w:val="50"/>
        </w:numPr>
        <w:bidi w:val="0"/>
        <w:rPr>
          <w:rFonts w:hint="eastAsia"/>
          <w:color w:val="auto"/>
          <w:lang w:val="en-US" w:eastAsia="zh-CN"/>
        </w:rPr>
      </w:pPr>
      <w:bookmarkStart w:id="90" w:name="_Toc16724"/>
      <w:bookmarkStart w:id="91" w:name="_Toc24256"/>
      <w:r>
        <w:rPr>
          <w:rFonts w:hint="eastAsia"/>
          <w:color w:val="auto"/>
          <w:lang w:val="en-US" w:eastAsia="zh-CN"/>
        </w:rPr>
        <w:t>装配式构件深化设计</w:t>
      </w:r>
      <w:bookmarkEnd w:id="90"/>
      <w:bookmarkEnd w:id="91"/>
    </w:p>
    <w:p>
      <w:pPr>
        <w:pStyle w:val="4"/>
        <w:numPr>
          <w:ilvl w:val="0"/>
          <w:numId w:val="52"/>
        </w:numPr>
        <w:bidi w:val="0"/>
        <w:ind w:left="0" w:leftChars="0" w:firstLine="0" w:firstLineChars="0"/>
        <w:rPr>
          <w:rFonts w:hint="default"/>
          <w:color w:val="auto"/>
          <w:u w:val="single"/>
          <w:lang w:val="en-US" w:eastAsia="zh-CN"/>
        </w:rPr>
      </w:pPr>
      <w:r>
        <w:rPr>
          <w:rFonts w:hint="eastAsia"/>
          <w:color w:val="auto"/>
          <w:lang w:val="en-US" w:eastAsia="zh-CN"/>
        </w:rPr>
        <w:t>装配式构件深化设计宜采用BIM技术。</w:t>
      </w:r>
    </w:p>
    <w:p>
      <w:pPr>
        <w:pStyle w:val="24"/>
        <w:bidi w:val="0"/>
        <w:rPr>
          <w:rFonts w:hint="default"/>
          <w:color w:val="auto"/>
          <w:lang w:val="en-US" w:eastAsia="zh-CN"/>
        </w:rPr>
      </w:pPr>
      <w:r>
        <w:rPr>
          <w:rFonts w:hint="eastAsia"/>
          <w:color w:val="auto"/>
          <w:lang w:val="en-US" w:eastAsia="zh-CN"/>
        </w:rPr>
        <w:t>【条文说明】在三维设计模型的基础上进行构件拆分，可精确统计装配式构件的体积和重量，指导预制率和装配率的计算，并形成各装配式构件的模型。然后在装配式构件模型上进行深化设计，布置钢筋与各类埋件，直接生成构件生产所需的图纸，并准确统计钢筋规格与长度、埋件型号与数量等。</w:t>
      </w:r>
    </w:p>
    <w:p>
      <w:pPr>
        <w:pStyle w:val="4"/>
        <w:numPr>
          <w:ilvl w:val="0"/>
          <w:numId w:val="52"/>
        </w:numPr>
        <w:bidi w:val="0"/>
        <w:ind w:left="0" w:leftChars="0" w:firstLine="0" w:firstLineChars="0"/>
        <w:rPr>
          <w:rFonts w:hint="eastAsia"/>
          <w:color w:val="auto"/>
          <w:lang w:val="en-US" w:eastAsia="zh-CN"/>
        </w:rPr>
      </w:pPr>
      <w:r>
        <w:rPr>
          <w:rFonts w:hint="eastAsia"/>
          <w:color w:val="auto"/>
          <w:lang w:val="en-US" w:eastAsia="zh-CN"/>
        </w:rPr>
        <w:t>在装配式构件深化设计BIM应用中，可基于各专业施工图模型、预制装配式建筑设计任务书等创建施工准备阶段装配式构件模型并输出装配式构件拆分图纸和装配式构件深化设计图纸。</w:t>
      </w:r>
    </w:p>
    <w:p>
      <w:pPr>
        <w:pStyle w:val="24"/>
        <w:bidi w:val="0"/>
        <w:rPr>
          <w:rFonts w:hint="default"/>
          <w:color w:val="auto"/>
          <w:lang w:val="en-US" w:eastAsia="zh-CN"/>
        </w:rPr>
      </w:pPr>
      <w:r>
        <w:rPr>
          <w:rFonts w:hint="eastAsia"/>
          <w:color w:val="auto"/>
          <w:lang w:val="en-US" w:eastAsia="zh-CN"/>
        </w:rPr>
        <w:t>【条文说明】施工准备阶段装配式构建模型是对施工图设计模型的细化、复核和调整。例如：连接节点深化设计建模，需要按照施工图设计中节点部位的构建尺寸、钢筋直径和位置等数据，对生产和施工过程进行模拟，通过碰撞检查复核和对钢筋的直径、数量和位置进行调整，最终确定构建连接方式和节点连接方式，完成构建承载力计算、构建深化图生成和节点生化图生成等工作。</w:t>
      </w:r>
    </w:p>
    <w:p>
      <w:pPr>
        <w:pStyle w:val="4"/>
        <w:numPr>
          <w:ilvl w:val="0"/>
          <w:numId w:val="52"/>
        </w:numPr>
        <w:bidi w:val="0"/>
        <w:ind w:left="0" w:leftChars="0" w:firstLine="0" w:firstLineChars="0"/>
        <w:rPr>
          <w:rFonts w:hint="eastAsia"/>
          <w:color w:val="auto"/>
          <w:lang w:val="en-US" w:eastAsia="zh-CN"/>
        </w:rPr>
      </w:pPr>
      <w:r>
        <w:rPr>
          <w:rFonts w:hint="eastAsia"/>
          <w:color w:val="auto"/>
          <w:lang w:val="en-US" w:eastAsia="zh-CN"/>
        </w:rPr>
        <w:t>充分了解预制装配式建筑设计任务书，装配式构件拆分时，宜根据施工吊装工况、吊装设备、运输设备和道路条件、预制厂家生产条件以及标准模数等因素确定其位置和尺寸等信息。</w:t>
      </w:r>
    </w:p>
    <w:p>
      <w:pPr>
        <w:pStyle w:val="24"/>
        <w:bidi w:val="0"/>
        <w:rPr>
          <w:rFonts w:hint="default"/>
          <w:color w:val="auto"/>
          <w:lang w:val="en-US" w:eastAsia="zh-CN"/>
        </w:rPr>
      </w:pPr>
      <w:r>
        <w:rPr>
          <w:rFonts w:hint="eastAsia"/>
          <w:color w:val="auto"/>
          <w:lang w:val="en-US" w:eastAsia="zh-CN"/>
        </w:rPr>
        <w:t>【条文说明】确定施工图设计中构建拆分的位置、尺寸等信息，需要综合考虑工程施工现场布置的吊车的臂长和起吊重量限值、地方运输规定对构建尺寸的限制、定型模具尺寸以及使用率等带来的技术和经济性方面的制约和影响，在施工准备阶段装配式构建模型中予以校核和调整。</w:t>
      </w:r>
    </w:p>
    <w:p>
      <w:pPr>
        <w:pStyle w:val="4"/>
        <w:numPr>
          <w:ilvl w:val="0"/>
          <w:numId w:val="52"/>
        </w:numPr>
        <w:bidi w:val="0"/>
        <w:ind w:left="0" w:leftChars="0" w:firstLine="0" w:firstLineChars="0"/>
        <w:rPr>
          <w:rFonts w:hint="eastAsia"/>
          <w:color w:val="auto"/>
          <w:lang w:val="en-US" w:eastAsia="zh-CN"/>
        </w:rPr>
      </w:pPr>
      <w:r>
        <w:rPr>
          <w:rFonts w:hint="eastAsia"/>
          <w:color w:val="auto"/>
          <w:lang w:val="en-US" w:eastAsia="zh-CN"/>
        </w:rPr>
        <w:t>根据装配式构件拆分设计原则和预制率或装配率的要求，在施工图三维设计模型的基础上，建立各个装配式构件的三维实体模型，并直接生成装配式构件拆分图纸。</w:t>
      </w:r>
    </w:p>
    <w:p>
      <w:pPr>
        <w:pStyle w:val="4"/>
        <w:numPr>
          <w:ilvl w:val="0"/>
          <w:numId w:val="52"/>
        </w:numPr>
        <w:bidi w:val="0"/>
        <w:ind w:left="0" w:leftChars="0" w:firstLine="0" w:firstLineChars="0"/>
        <w:rPr>
          <w:rFonts w:hint="eastAsia"/>
          <w:color w:val="auto"/>
          <w:lang w:val="en-US" w:eastAsia="zh-CN"/>
        </w:rPr>
      </w:pPr>
      <w:r>
        <w:rPr>
          <w:rFonts w:hint="eastAsia"/>
          <w:color w:val="auto"/>
          <w:lang w:val="en-US" w:eastAsia="zh-CN"/>
        </w:rPr>
        <w:t>通过整合建筑、结构与机电专业的模型，完成在施工准备阶段装配式构件模型上添加钢筋、埋件、机电预埋、预留孔洞等信息，并由模型直接统计混凝土体积与重量，钢筋与金属件的类别、型号与数量等材料信息。</w:t>
      </w:r>
    </w:p>
    <w:p>
      <w:pPr>
        <w:pStyle w:val="4"/>
        <w:numPr>
          <w:ilvl w:val="0"/>
          <w:numId w:val="52"/>
        </w:numPr>
        <w:bidi w:val="0"/>
        <w:ind w:left="0" w:leftChars="0" w:firstLine="0" w:firstLineChars="0"/>
        <w:rPr>
          <w:rFonts w:hint="eastAsia" w:cstheme="minorBidi"/>
          <w:b w:val="0"/>
          <w:color w:val="auto"/>
          <w:kern w:val="2"/>
          <w:szCs w:val="20"/>
          <w:lang w:val="en-US" w:eastAsia="zh-CN" w:bidi="ar-SA"/>
        </w:rPr>
      </w:pPr>
      <w:r>
        <w:rPr>
          <w:rFonts w:hint="eastAsia"/>
          <w:color w:val="auto"/>
          <w:lang w:val="en-US" w:eastAsia="zh-CN"/>
        </w:rPr>
        <w:t>通过剖切施工准备阶段装配式构件模型创建该装配式构件的深化设计图纸。对由三维模型得到的各个平面和断面进行定位和标注。复核图纸，确保图纸的准确性。（图11.2.6）</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42005"/>
            <wp:effectExtent l="0" t="0" r="8255" b="10795"/>
            <wp:docPr id="37" name="图片 37" descr="预制构件深化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预制构件深化设计"/>
                    <pic:cNvPicPr>
                      <a:picLocks noChangeAspect="1"/>
                    </pic:cNvPicPr>
                  </pic:nvPicPr>
                  <pic:blipFill>
                    <a:blip r:embed="rId37"/>
                    <a:srcRect b="10003"/>
                    <a:stretch>
                      <a:fillRect/>
                    </a:stretch>
                  </pic:blipFill>
                  <pic:spPr>
                    <a:xfrm>
                      <a:off x="0" y="0"/>
                      <a:ext cx="5268595" cy="334200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图11.2.6 装配式构件深化设计BIM应用操作流程图</w:t>
      </w:r>
    </w:p>
    <w:p>
      <w:pPr>
        <w:pStyle w:val="4"/>
        <w:numPr>
          <w:ilvl w:val="0"/>
          <w:numId w:val="52"/>
        </w:numPr>
        <w:bidi w:val="0"/>
        <w:ind w:left="0" w:leftChars="0" w:firstLine="0" w:firstLineChars="0"/>
        <w:rPr>
          <w:rFonts w:hint="default"/>
          <w:color w:val="auto"/>
          <w:u w:val="single"/>
          <w:lang w:val="en-US" w:eastAsia="zh-CN"/>
        </w:rPr>
      </w:pPr>
      <w:r>
        <w:rPr>
          <w:rFonts w:hint="eastAsia"/>
          <w:color w:val="auto"/>
          <w:lang w:val="en-US" w:eastAsia="zh-CN"/>
        </w:rPr>
        <w:t>装配式构件深化设计BIM应用交付成果宜包含施工准备阶段装配式构件模型、装配式构件拆分图纸、装配式构件深化设计图纸。</w:t>
      </w:r>
    </w:p>
    <w:p>
      <w:pPr>
        <w:pStyle w:val="24"/>
        <w:bidi w:val="0"/>
        <w:rPr>
          <w:rFonts w:hint="eastAsia"/>
          <w:color w:val="auto"/>
          <w:lang w:val="en-US" w:eastAsia="zh-CN"/>
        </w:rPr>
      </w:pPr>
      <w:r>
        <w:rPr>
          <w:rFonts w:hint="eastAsia"/>
          <w:color w:val="auto"/>
          <w:lang w:val="en-US" w:eastAsia="zh-CN"/>
        </w:rPr>
        <w:t>【条文说明】装配式构件拆分图纸应符合预制率或装配率的要求并具备生产和施工可行性的创建拆分图纸；装配式构件深化设计图纸需通过剖切装配式构件三维模型直接生成，并符合工程生产要求，同时能知道现场安装施工。</w:t>
      </w:r>
    </w:p>
    <w:p>
      <w:pPr>
        <w:rPr>
          <w:rFonts w:hint="eastAsia"/>
          <w:color w:val="auto"/>
          <w:lang w:val="en-US" w:eastAsia="zh-CN"/>
        </w:rPr>
      </w:pPr>
      <w:r>
        <w:rPr>
          <w:rFonts w:hint="eastAsia"/>
          <w:color w:val="auto"/>
          <w:lang w:val="en-US" w:eastAsia="zh-CN"/>
        </w:rPr>
        <w:br w:type="page"/>
      </w:r>
    </w:p>
    <w:p>
      <w:pPr>
        <w:pStyle w:val="3"/>
        <w:numPr>
          <w:ilvl w:val="1"/>
          <w:numId w:val="50"/>
        </w:numPr>
        <w:bidi w:val="0"/>
        <w:rPr>
          <w:rFonts w:hint="eastAsia"/>
          <w:color w:val="auto"/>
          <w:lang w:val="en-US" w:eastAsia="zh-CN"/>
        </w:rPr>
      </w:pPr>
      <w:bookmarkStart w:id="92" w:name="_Toc6679"/>
      <w:bookmarkStart w:id="93" w:name="_Toc11630"/>
      <w:r>
        <w:rPr>
          <w:rFonts w:hint="eastAsia"/>
          <w:color w:val="auto"/>
          <w:lang w:val="en-US" w:eastAsia="zh-CN"/>
        </w:rPr>
        <w:t>碰撞检测</w:t>
      </w:r>
      <w:bookmarkEnd w:id="92"/>
      <w:bookmarkEnd w:id="93"/>
    </w:p>
    <w:p>
      <w:pPr>
        <w:pStyle w:val="4"/>
        <w:numPr>
          <w:ilvl w:val="0"/>
          <w:numId w:val="53"/>
        </w:numPr>
        <w:bidi w:val="0"/>
        <w:ind w:left="0" w:leftChars="0" w:firstLine="0" w:firstLineChars="0"/>
        <w:rPr>
          <w:rFonts w:hint="eastAsia"/>
          <w:color w:val="auto"/>
          <w:u w:val="single"/>
          <w:lang w:val="en-US" w:eastAsia="zh-CN"/>
        </w:rPr>
      </w:pPr>
      <w:r>
        <w:rPr>
          <w:rFonts w:hint="eastAsia"/>
          <w:color w:val="auto"/>
          <w:lang w:val="en-US" w:eastAsia="zh-CN"/>
        </w:rPr>
        <w:t>装配式碰撞检测宜采用BIM技术。</w:t>
      </w:r>
    </w:p>
    <w:p>
      <w:pPr>
        <w:pStyle w:val="24"/>
        <w:bidi w:val="0"/>
        <w:rPr>
          <w:rFonts w:hint="default"/>
          <w:color w:val="auto"/>
          <w:lang w:val="en-US" w:eastAsia="zh-CN"/>
        </w:rPr>
      </w:pPr>
      <w:r>
        <w:rPr>
          <w:rFonts w:hint="eastAsia"/>
          <w:color w:val="auto"/>
          <w:lang w:val="en-US" w:eastAsia="zh-CN"/>
        </w:rPr>
        <w:t>【条文说明】将施工准备阶段装配式构件模型按照设计要求，并结合施工顺序在计算机上进行拼装，对拼接位置进行碰撞检测，检查装配式构件与现浇部分的关系，装配式构件与装配式构件（包括伸出的钢筋）之间的关系，以及装配式构件和机电管道之间的关系，避免施工现场的错误与返工。</w:t>
      </w:r>
    </w:p>
    <w:p>
      <w:pPr>
        <w:pStyle w:val="4"/>
        <w:numPr>
          <w:ilvl w:val="0"/>
          <w:numId w:val="53"/>
        </w:numPr>
        <w:bidi w:val="0"/>
        <w:ind w:left="0" w:leftChars="0" w:firstLine="0" w:firstLineChars="0"/>
        <w:rPr>
          <w:rFonts w:hint="eastAsia"/>
          <w:color w:val="auto"/>
          <w:lang w:val="en-US" w:eastAsia="zh-CN"/>
        </w:rPr>
      </w:pPr>
      <w:r>
        <w:rPr>
          <w:rFonts w:hint="eastAsia"/>
          <w:color w:val="auto"/>
          <w:lang w:val="en-US" w:eastAsia="zh-CN"/>
        </w:rPr>
        <w:t>在装配式构件碰撞检测应用中可基于施工准备阶段装配式构件模型、装配式构件拆分图、装配图及装配式构件深化设计图纸，输出装配式构件深化设计图纸、修改后的施工准备阶段装配式构件模型。</w:t>
      </w:r>
    </w:p>
    <w:p>
      <w:pPr>
        <w:pStyle w:val="4"/>
        <w:numPr>
          <w:ilvl w:val="0"/>
          <w:numId w:val="53"/>
        </w:numPr>
        <w:bidi w:val="0"/>
        <w:ind w:left="0" w:leftChars="0" w:firstLine="0" w:firstLineChars="0"/>
        <w:rPr>
          <w:rFonts w:hint="default"/>
          <w:color w:val="auto"/>
          <w:lang w:val="en-US" w:eastAsia="zh-CN"/>
        </w:rPr>
      </w:pPr>
      <w:r>
        <w:rPr>
          <w:rFonts w:hint="eastAsia"/>
          <w:color w:val="auto"/>
          <w:lang w:val="en-US" w:eastAsia="zh-CN"/>
        </w:rPr>
        <w:t>根据装配式构件拆分图纸、深化设计图纸和装配图，建立施工准备阶段装配式构件信息模型，将施工准备阶段装配式构件信息模型按照施工顺序拼装至施工图模型。在三维模型上对各个装配式构件的拼接位置进行碰撞检测，复核施工准备阶段装配式构件模型的准确性。将检查出的问题进行修正，修改模型深化以及相关图纸。（图11.3.3）</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61055"/>
            <wp:effectExtent l="0" t="0" r="8255" b="10795"/>
            <wp:docPr id="38" name="图片 38" descr="预制构件碰撞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预制构件碰撞检测"/>
                    <pic:cNvPicPr>
                      <a:picLocks noChangeAspect="1"/>
                    </pic:cNvPicPr>
                  </pic:nvPicPr>
                  <pic:blipFill>
                    <a:blip r:embed="rId38"/>
                    <a:srcRect b="9490"/>
                    <a:stretch>
                      <a:fillRect/>
                    </a:stretch>
                  </pic:blipFill>
                  <pic:spPr>
                    <a:xfrm>
                      <a:off x="0" y="0"/>
                      <a:ext cx="5268595" cy="3361055"/>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图11.3.3 装配式构件碰撞检测BIM应用操作流程图</w:t>
      </w:r>
    </w:p>
    <w:p>
      <w:pPr>
        <w:pStyle w:val="23"/>
        <w:bidi w:val="0"/>
        <w:rPr>
          <w:rFonts w:hint="eastAsia"/>
          <w:color w:val="auto"/>
          <w:lang w:val="en-US" w:eastAsia="zh-CN"/>
        </w:rPr>
      </w:pPr>
    </w:p>
    <w:p>
      <w:pPr>
        <w:pStyle w:val="4"/>
        <w:numPr>
          <w:ilvl w:val="0"/>
          <w:numId w:val="53"/>
        </w:numPr>
        <w:bidi w:val="0"/>
        <w:ind w:left="0" w:leftChars="0" w:firstLine="0" w:firstLineChars="0"/>
        <w:rPr>
          <w:rFonts w:hint="eastAsia"/>
          <w:color w:val="auto"/>
          <w:lang w:val="en-US" w:eastAsia="zh-CN"/>
        </w:rPr>
      </w:pPr>
      <w:r>
        <w:rPr>
          <w:rFonts w:hint="eastAsia"/>
          <w:color w:val="auto"/>
          <w:lang w:val="en-US" w:eastAsia="zh-CN"/>
        </w:rPr>
        <w:t>修改后的施工准备阶段装配式建筑各专业模型单元的创建应符合《江西省建筑信息模型（BIM）技术建模标准》的要求。</w:t>
      </w:r>
    </w:p>
    <w:p>
      <w:pPr>
        <w:pStyle w:val="4"/>
        <w:numPr>
          <w:ilvl w:val="0"/>
          <w:numId w:val="53"/>
        </w:numPr>
        <w:bidi w:val="0"/>
        <w:ind w:left="0" w:leftChars="0" w:firstLine="0" w:firstLineChars="0"/>
        <w:rPr>
          <w:rFonts w:hint="default"/>
          <w:color w:val="auto"/>
          <w:lang w:val="en-US" w:eastAsia="zh-CN"/>
        </w:rPr>
      </w:pPr>
      <w:r>
        <w:rPr>
          <w:rFonts w:hint="eastAsia"/>
          <w:color w:val="auto"/>
          <w:lang w:val="en-US" w:eastAsia="zh-CN"/>
        </w:rPr>
        <w:t>装配式构件碰撞检测BIM应用交付成果宜包括装配式构件深化设计图纸、修改后的施工准备阶段装配式构件模型。</w:t>
      </w:r>
    </w:p>
    <w:p>
      <w:pPr>
        <w:pStyle w:val="24"/>
        <w:bidi w:val="0"/>
        <w:rPr>
          <w:rFonts w:hint="default"/>
          <w:color w:val="auto"/>
          <w:lang w:val="en-US" w:eastAsia="zh-CN"/>
        </w:rPr>
      </w:pPr>
      <w:r>
        <w:rPr>
          <w:rFonts w:hint="eastAsia"/>
          <w:color w:val="auto"/>
          <w:lang w:val="en-US" w:eastAsia="zh-CN"/>
        </w:rPr>
        <w:t>【条文说明】装配式构件深化设计图纸应经过碰撞检测并修改，符合生产和施工要求的深化设计图纸；装配式构件模型应经过碰撞检测并修改，符合生产和施工要求的装配式构件三维模型。</w:t>
      </w:r>
    </w:p>
    <w:p>
      <w:pPr>
        <w:rPr>
          <w:rFonts w:hint="eastAsia"/>
          <w:color w:val="auto"/>
          <w:lang w:val="en-US" w:eastAsia="zh-CN"/>
        </w:rPr>
      </w:pPr>
      <w:r>
        <w:rPr>
          <w:rFonts w:hint="eastAsia"/>
          <w:color w:val="auto"/>
          <w:lang w:val="en-US" w:eastAsia="zh-CN"/>
        </w:rPr>
        <w:br w:type="page"/>
      </w:r>
    </w:p>
    <w:p>
      <w:pPr>
        <w:pStyle w:val="3"/>
        <w:numPr>
          <w:ilvl w:val="1"/>
          <w:numId w:val="50"/>
        </w:numPr>
        <w:bidi w:val="0"/>
        <w:rPr>
          <w:rFonts w:hint="default"/>
          <w:color w:val="auto"/>
          <w:lang w:val="en-US" w:eastAsia="zh-CN"/>
        </w:rPr>
      </w:pPr>
      <w:bookmarkStart w:id="94" w:name="_Toc26970"/>
      <w:bookmarkStart w:id="95" w:name="_Toc25011"/>
      <w:r>
        <w:rPr>
          <w:rFonts w:hint="eastAsia"/>
          <w:color w:val="auto"/>
          <w:lang w:val="en-US" w:eastAsia="zh-CN"/>
        </w:rPr>
        <w:t>构件生产加工</w:t>
      </w:r>
      <w:bookmarkEnd w:id="94"/>
      <w:bookmarkEnd w:id="95"/>
    </w:p>
    <w:p>
      <w:pPr>
        <w:pStyle w:val="4"/>
        <w:numPr>
          <w:ilvl w:val="0"/>
          <w:numId w:val="54"/>
        </w:numPr>
        <w:bidi w:val="0"/>
        <w:ind w:left="0" w:leftChars="0" w:firstLine="0" w:firstLineChars="0"/>
        <w:rPr>
          <w:rFonts w:hint="default"/>
          <w:color w:val="auto"/>
          <w:lang w:val="en-US" w:eastAsia="zh-CN"/>
        </w:rPr>
      </w:pPr>
      <w:r>
        <w:rPr>
          <w:rFonts w:hint="eastAsia"/>
          <w:color w:val="auto"/>
          <w:lang w:val="en-US" w:eastAsia="zh-CN"/>
        </w:rPr>
        <w:t>装配式构件生产加工宜应用BIM。</w:t>
      </w:r>
    </w:p>
    <w:p>
      <w:pPr>
        <w:pStyle w:val="24"/>
        <w:bidi w:val="0"/>
        <w:rPr>
          <w:rFonts w:hint="eastAsia"/>
          <w:color w:val="auto"/>
          <w:lang w:val="en-US" w:eastAsia="zh-CN"/>
        </w:rPr>
      </w:pPr>
      <w:r>
        <w:rPr>
          <w:rFonts w:hint="eastAsia"/>
          <w:color w:val="auto"/>
          <w:lang w:val="en-US" w:eastAsia="zh-CN"/>
        </w:rPr>
        <w:t>【条文说明】根据包含完整设计信息的施工准备阶段装配式构件模型，添加生产与运输所需的信息，完成模具设计与制作、材料采购准备、模具安装、钢筋下料、埋件定位、构件生产、编码及装车运输等工作。</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在施工准备阶段装配式构件信息模型基础上进一步深化，并添加生产加工所需的其他必要信息，形成装配式构件加工信息模型。</w:t>
      </w:r>
    </w:p>
    <w:p>
      <w:pPr>
        <w:pStyle w:val="4"/>
        <w:numPr>
          <w:ilvl w:val="0"/>
          <w:numId w:val="54"/>
        </w:numPr>
        <w:bidi w:val="0"/>
        <w:ind w:left="0" w:leftChars="0" w:firstLine="0" w:firstLineChars="0"/>
        <w:rPr>
          <w:rFonts w:hint="default"/>
          <w:color w:val="auto"/>
          <w:lang w:val="en-US" w:eastAsia="zh-CN"/>
        </w:rPr>
      </w:pPr>
      <w:r>
        <w:rPr>
          <w:rFonts w:hint="eastAsia"/>
          <w:color w:val="auto"/>
          <w:lang w:val="en-US" w:eastAsia="zh-CN"/>
        </w:rPr>
        <w:t>装配式构件生产加工BIM应用中，可基于碰撞检测后的施工准备阶段装配式构件模型、装配式构件深化图纸、生产管理信息系统等创建构件预制加工模型，输出构件预制加工图。</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将装配式构件加工信息模型数据导出，进行编号标注，生成预制加工图及配件表。</w:t>
      </w:r>
    </w:p>
    <w:p>
      <w:pPr>
        <w:pStyle w:val="4"/>
        <w:numPr>
          <w:ilvl w:val="0"/>
          <w:numId w:val="54"/>
        </w:numPr>
        <w:bidi w:val="0"/>
        <w:ind w:left="0" w:leftChars="0" w:firstLine="0" w:firstLineChars="0"/>
        <w:rPr>
          <w:rFonts w:hint="default"/>
          <w:color w:val="auto"/>
          <w:lang w:val="en-US" w:eastAsia="zh-CN"/>
        </w:rPr>
      </w:pPr>
      <w:r>
        <w:rPr>
          <w:rFonts w:hint="eastAsia"/>
          <w:color w:val="auto"/>
          <w:lang w:val="en-US" w:eastAsia="zh-CN"/>
        </w:rPr>
        <w:t>装配式构件生产加工BIM应用中，可基于碰撞检测后的施工准备阶段装配式构件模型、装配式构件深化图纸、生产管理信息系统等创建构件预制加工模型，输出构件预制加工图。</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在施工准备阶段装配式构件信息模型基础上进一步深化，并添加生产加工所需的其他必要信息，形成装配式构件加工信息模型。</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将装配式构件加工信息模型数据导出，进行编号标注，生成预制加工图及配件表。</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将装配式构件加工信息模型的信息导出规定格式的数据文件，输入工厂的生产管理信息系统，同时根据装配式构件加工信息模型设计模具进行模具生产，以指导安排生产作业计划。</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从装配式构件加工信息模型中直接统计出各类材料的种类与数量，进行生产准备。</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根据装配式构件加工信息模型中的钢筋类别、形状、尺寸与数量等信息，进行钢筋下料。</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根据装配式构件深化设计图纸，安装设置模具，对埋件进行定位，摆放间隔件、钢筋、埋件等，浇筑混凝土，振捣并养护，生产出装配式构件。</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构件出厂前应在构件上设置与装配式构件加工信息模型相对应的编码。</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根据装配式构件的运输信息，对构件的运输进行信息化管理，确保构件按时按要求运输到施工现场。（图11.4.10）</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61055"/>
            <wp:effectExtent l="0" t="0" r="8255" b="10795"/>
            <wp:docPr id="39" name="图片 39" descr="预制构件生产加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预制构件生产加工​"/>
                    <pic:cNvPicPr>
                      <a:picLocks noChangeAspect="1"/>
                    </pic:cNvPicPr>
                  </pic:nvPicPr>
                  <pic:blipFill>
                    <a:blip r:embed="rId39"/>
                    <a:srcRect b="9490"/>
                    <a:stretch>
                      <a:fillRect/>
                    </a:stretch>
                  </pic:blipFill>
                  <pic:spPr>
                    <a:xfrm>
                      <a:off x="0" y="0"/>
                      <a:ext cx="5268595" cy="3361055"/>
                    </a:xfrm>
                    <a:prstGeom prst="rect">
                      <a:avLst/>
                    </a:prstGeom>
                  </pic:spPr>
                </pic:pic>
              </a:graphicData>
            </a:graphic>
          </wp:inline>
        </w:drawing>
      </w:r>
    </w:p>
    <w:p>
      <w:pPr>
        <w:pStyle w:val="23"/>
        <w:bidi w:val="0"/>
        <w:rPr>
          <w:rFonts w:hint="default"/>
          <w:color w:val="auto"/>
          <w:lang w:val="en-US" w:eastAsia="zh-CN"/>
        </w:rPr>
      </w:pPr>
      <w:r>
        <w:rPr>
          <w:rFonts w:hint="eastAsia"/>
          <w:color w:val="auto"/>
          <w:lang w:val="en-US" w:eastAsia="zh-CN"/>
        </w:rPr>
        <w:t>图11.4.10 装配式构件生产加工BIM应用操作流程图</w:t>
      </w:r>
    </w:p>
    <w:p>
      <w:pPr>
        <w:pStyle w:val="4"/>
        <w:numPr>
          <w:ilvl w:val="0"/>
          <w:numId w:val="54"/>
        </w:numPr>
        <w:bidi w:val="0"/>
        <w:ind w:left="0" w:leftChars="0" w:firstLine="0" w:firstLineChars="0"/>
        <w:rPr>
          <w:rFonts w:hint="eastAsia"/>
          <w:color w:val="auto"/>
          <w:lang w:val="en-US" w:eastAsia="zh-CN"/>
        </w:rPr>
      </w:pPr>
      <w:r>
        <w:rPr>
          <w:rFonts w:hint="eastAsia"/>
          <w:color w:val="auto"/>
          <w:lang w:val="en-US" w:eastAsia="zh-CN"/>
        </w:rPr>
        <w:t>构件预制加工模型构件的几何表达精度和信息深度要求详见《江西省建筑信息模型（BIM）技术建模标准》施工过程阶段的装配式模型的几何表达精度和信息深度要求。</w:t>
      </w:r>
    </w:p>
    <w:p>
      <w:pPr>
        <w:pStyle w:val="4"/>
        <w:numPr>
          <w:ilvl w:val="0"/>
          <w:numId w:val="54"/>
        </w:numPr>
        <w:bidi w:val="0"/>
        <w:ind w:left="0" w:leftChars="0" w:firstLine="0" w:firstLineChars="0"/>
        <w:rPr>
          <w:rFonts w:hint="default"/>
          <w:color w:val="auto"/>
          <w:lang w:val="en-US" w:eastAsia="zh-CN"/>
        </w:rPr>
      </w:pPr>
      <w:r>
        <w:rPr>
          <w:rFonts w:hint="eastAsia"/>
          <w:color w:val="auto"/>
          <w:lang w:val="en-US" w:eastAsia="zh-CN"/>
        </w:rPr>
        <w:t>装配式构件生产加工BIM应用交付成果应包含构件预制加工模型、构件预制加工图。其中，加工图应体现构件编码、材料、构件轮廓尺寸、钢筋与埋件的类型、数量与定位等信息，达到工厂化制造的要求，并符合相关行业的出图规范。</w:t>
      </w:r>
    </w:p>
    <w:p>
      <w:pPr>
        <w:pStyle w:val="24"/>
        <w:bidi w:val="0"/>
        <w:rPr>
          <w:rFonts w:hint="default"/>
          <w:color w:val="auto"/>
          <w:lang w:val="en-US" w:eastAsia="zh-CN"/>
        </w:rPr>
      </w:pPr>
      <w:r>
        <w:rPr>
          <w:rFonts w:hint="eastAsia"/>
          <w:color w:val="auto"/>
          <w:lang w:val="en-US" w:eastAsia="zh-CN"/>
        </w:rPr>
        <w:t>【条文说明】加工图应体现构件编码、材料、构件轮廓尺寸、钢筋与埋件的类型、数量与定位等信息，达到工厂化制造的要求，并符合相关行业的出图规范。</w:t>
      </w:r>
    </w:p>
    <w:p>
      <w:pPr>
        <w:rPr>
          <w:rFonts w:hint="eastAsia"/>
          <w:color w:val="auto"/>
          <w:lang w:val="en-US" w:eastAsia="zh-CN"/>
        </w:rPr>
      </w:pPr>
      <w:r>
        <w:rPr>
          <w:rFonts w:hint="eastAsia"/>
          <w:color w:val="auto"/>
          <w:lang w:val="en-US" w:eastAsia="zh-CN"/>
        </w:rPr>
        <w:br w:type="page"/>
      </w:r>
    </w:p>
    <w:p>
      <w:pPr>
        <w:pStyle w:val="3"/>
        <w:numPr>
          <w:ilvl w:val="1"/>
          <w:numId w:val="50"/>
        </w:numPr>
        <w:bidi w:val="0"/>
        <w:rPr>
          <w:rFonts w:hint="eastAsia"/>
          <w:color w:val="auto"/>
          <w:lang w:val="en-US" w:eastAsia="zh-CN"/>
        </w:rPr>
      </w:pPr>
      <w:bookmarkStart w:id="96" w:name="_Toc19935"/>
      <w:bookmarkStart w:id="97" w:name="_Toc11821"/>
      <w:r>
        <w:rPr>
          <w:rFonts w:hint="eastAsia"/>
          <w:color w:val="auto"/>
          <w:lang w:val="en-US" w:eastAsia="zh-CN"/>
        </w:rPr>
        <w:t>施工模拟</w:t>
      </w:r>
      <w:bookmarkEnd w:id="96"/>
      <w:bookmarkEnd w:id="97"/>
    </w:p>
    <w:p>
      <w:pPr>
        <w:pStyle w:val="4"/>
        <w:numPr>
          <w:ilvl w:val="0"/>
          <w:numId w:val="55"/>
        </w:numPr>
        <w:bidi w:val="0"/>
        <w:ind w:left="0" w:leftChars="0" w:firstLine="0" w:firstLineChars="0"/>
        <w:rPr>
          <w:rFonts w:hint="eastAsia"/>
          <w:color w:val="auto"/>
          <w:lang w:val="en-US" w:eastAsia="zh-CN"/>
        </w:rPr>
      </w:pPr>
      <w:r>
        <w:rPr>
          <w:rFonts w:hint="eastAsia"/>
          <w:color w:val="auto"/>
          <w:lang w:val="en-US" w:eastAsia="zh-CN"/>
        </w:rPr>
        <w:t>施工模拟宜应用BIM技术。</w:t>
      </w:r>
    </w:p>
    <w:p>
      <w:pPr>
        <w:pStyle w:val="24"/>
        <w:bidi w:val="0"/>
        <w:rPr>
          <w:rFonts w:hint="default"/>
          <w:color w:val="auto"/>
          <w:lang w:val="en-US" w:eastAsia="zh-CN"/>
        </w:rPr>
      </w:pPr>
      <w:r>
        <w:rPr>
          <w:rFonts w:hint="eastAsia"/>
          <w:color w:val="auto"/>
          <w:lang w:val="en-US" w:eastAsia="zh-CN"/>
        </w:rPr>
        <w:t>【条文说明】在施工图深化设计模型和碰撞检测后的施工准备阶段装配式构件模型的基础上添加建造过程、进度安排、施工顺序、堆场位置、安装位置和施工工艺等信息。充分利用信息模型所包含的信息，根据项目施工组织计划方案，对装配式构件的安装进行动态虚拟仿真模拟，优化施工工序，实现可视化交底。</w:t>
      </w:r>
    </w:p>
    <w:p>
      <w:pPr>
        <w:pStyle w:val="4"/>
        <w:numPr>
          <w:ilvl w:val="0"/>
          <w:numId w:val="55"/>
        </w:numPr>
        <w:bidi w:val="0"/>
        <w:ind w:left="0" w:leftChars="0" w:firstLine="0" w:firstLineChars="0"/>
        <w:rPr>
          <w:rFonts w:hint="eastAsia"/>
          <w:color w:val="auto"/>
          <w:lang w:val="en-US" w:eastAsia="zh-CN"/>
        </w:rPr>
      </w:pPr>
      <w:r>
        <w:rPr>
          <w:rFonts w:hint="eastAsia"/>
          <w:color w:val="auto"/>
          <w:lang w:val="en-US" w:eastAsia="zh-CN"/>
        </w:rPr>
        <w:t>在施工模拟BIM应用中，可基于施工图设计模型、碰撞检测后的施工准备阶段装配式构件模型、编制施工方案所需的资料等输出施工演示模型、施工方案模拟动画与施工方案可行性报告。</w:t>
      </w:r>
    </w:p>
    <w:p>
      <w:pPr>
        <w:pStyle w:val="4"/>
        <w:numPr>
          <w:ilvl w:val="0"/>
          <w:numId w:val="55"/>
        </w:numPr>
        <w:bidi w:val="0"/>
        <w:ind w:left="0" w:leftChars="0" w:firstLine="0" w:firstLineChars="0"/>
        <w:rPr>
          <w:rFonts w:hint="eastAsia"/>
          <w:color w:val="auto"/>
          <w:lang w:val="en-US" w:eastAsia="zh-CN"/>
        </w:rPr>
      </w:pPr>
      <w:r>
        <w:rPr>
          <w:rFonts w:hint="eastAsia"/>
          <w:color w:val="auto"/>
          <w:lang w:val="en-US" w:eastAsia="zh-CN"/>
        </w:rPr>
        <w:t>根据施工方案的文件和资料，在技术、管理等方面定义施工过程附加信息并添加到施工图模型中，创建施工过程演示模型。该演示模型应表示工程实体和现场施工环境、施工机械的运行方式、施工方法和顺序、所需临时及永久设施安装的位置等。</w:t>
      </w:r>
    </w:p>
    <w:p>
      <w:pPr>
        <w:pStyle w:val="4"/>
        <w:numPr>
          <w:ilvl w:val="0"/>
          <w:numId w:val="55"/>
        </w:numPr>
        <w:bidi w:val="0"/>
        <w:ind w:left="0" w:leftChars="0" w:firstLine="0" w:firstLineChars="0"/>
        <w:rPr>
          <w:rFonts w:hint="eastAsia"/>
          <w:color w:val="auto"/>
          <w:lang w:val="en-US" w:eastAsia="zh-CN"/>
        </w:rPr>
      </w:pPr>
      <w:r>
        <w:rPr>
          <w:rFonts w:hint="eastAsia"/>
          <w:color w:val="auto"/>
          <w:lang w:val="en-US" w:eastAsia="zh-CN"/>
        </w:rPr>
        <w:t>在装配式构件模型中添加构件位置、装配顺序、安装时间、安装工艺等信息。</w:t>
      </w:r>
    </w:p>
    <w:p>
      <w:pPr>
        <w:pStyle w:val="4"/>
        <w:numPr>
          <w:ilvl w:val="0"/>
          <w:numId w:val="55"/>
        </w:numPr>
        <w:bidi w:val="0"/>
        <w:ind w:left="0" w:leftChars="0" w:firstLine="0" w:firstLineChars="0"/>
        <w:rPr>
          <w:rFonts w:hint="eastAsia"/>
          <w:color w:val="auto"/>
          <w:lang w:val="en-US" w:eastAsia="zh-CN"/>
        </w:rPr>
      </w:pPr>
      <w:r>
        <w:rPr>
          <w:rFonts w:hint="eastAsia"/>
          <w:color w:val="auto"/>
          <w:lang w:val="en-US" w:eastAsia="zh-CN"/>
        </w:rPr>
        <w:t>结合预制装配式建筑的施工工艺流程，对装配式构件的装配作业过程进行施工模拟，找出施工中可能存在的动态干涉，优化施工方案，生成模拟演示视频。生成施工过程演示模型及施工方案可行性报告（图11.5.5）。</w:t>
      </w:r>
    </w:p>
    <w:p>
      <w:pPr>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268595" cy="3351530"/>
            <wp:effectExtent l="0" t="0" r="8255" b="1270"/>
            <wp:docPr id="40" name="图片 40" descr="施工模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施工模拟"/>
                    <pic:cNvPicPr>
                      <a:picLocks noChangeAspect="1"/>
                    </pic:cNvPicPr>
                  </pic:nvPicPr>
                  <pic:blipFill>
                    <a:blip r:embed="rId40"/>
                    <a:srcRect b="9747"/>
                    <a:stretch>
                      <a:fillRect/>
                    </a:stretch>
                  </pic:blipFill>
                  <pic:spPr>
                    <a:xfrm>
                      <a:off x="0" y="0"/>
                      <a:ext cx="5268595" cy="3351530"/>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图11.5.5 施工模拟BIM应用操作流程图</w:t>
      </w:r>
    </w:p>
    <w:p>
      <w:pPr>
        <w:pStyle w:val="4"/>
        <w:numPr>
          <w:ilvl w:val="0"/>
          <w:numId w:val="55"/>
        </w:numPr>
        <w:bidi w:val="0"/>
        <w:ind w:left="0" w:leftChars="0" w:firstLine="0" w:firstLineChars="0"/>
        <w:rPr>
          <w:rFonts w:hint="default"/>
          <w:color w:val="auto"/>
          <w:u w:val="single"/>
          <w:lang w:val="en-US" w:eastAsia="zh-CN"/>
        </w:rPr>
      </w:pPr>
      <w:r>
        <w:rPr>
          <w:rFonts w:hint="eastAsia"/>
          <w:color w:val="auto"/>
          <w:lang w:val="en-US" w:eastAsia="zh-CN"/>
        </w:rPr>
        <w:t>施工模拟BIM应用交付成果宜包括施工演示模型、施工方案模拟动画与施工方案可行性报告。</w:t>
      </w:r>
    </w:p>
    <w:p>
      <w:pPr>
        <w:pStyle w:val="24"/>
        <w:bidi w:val="0"/>
        <w:rPr>
          <w:rFonts w:hint="default"/>
          <w:color w:val="auto"/>
          <w:lang w:val="en-US" w:eastAsia="zh-CN"/>
        </w:rPr>
      </w:pPr>
      <w:r>
        <w:rPr>
          <w:rFonts w:hint="eastAsia"/>
          <w:color w:val="auto"/>
          <w:lang w:val="en-US" w:eastAsia="zh-CN"/>
        </w:rPr>
        <w:t>【条文说明】模型应表示施工过程中的活动顺序、相互关系及影响、施工资源、措施等施工管理信息，能够达到虚拟演示装配过程的效果；报告应通过施工演示模型论证施工方案的可行性，并记录不可行施工方案的缺陷与问题。</w:t>
      </w:r>
    </w:p>
    <w:p>
      <w:pPr>
        <w:rPr>
          <w:rFonts w:hint="eastAsia"/>
          <w:color w:val="auto"/>
          <w:lang w:val="en-US" w:eastAsia="zh-CN"/>
        </w:rPr>
      </w:pPr>
      <w:r>
        <w:rPr>
          <w:rFonts w:hint="eastAsia"/>
          <w:color w:val="auto"/>
          <w:lang w:val="en-US" w:eastAsia="zh-CN"/>
        </w:rPr>
        <w:br w:type="page"/>
      </w:r>
    </w:p>
    <w:p>
      <w:pPr>
        <w:pStyle w:val="3"/>
        <w:numPr>
          <w:ilvl w:val="1"/>
          <w:numId w:val="50"/>
        </w:numPr>
        <w:bidi w:val="0"/>
        <w:rPr>
          <w:rFonts w:hint="eastAsia"/>
          <w:color w:val="auto"/>
          <w:lang w:val="en-US" w:eastAsia="zh-CN"/>
        </w:rPr>
      </w:pPr>
      <w:bookmarkStart w:id="98" w:name="_Toc19603"/>
      <w:bookmarkStart w:id="99" w:name="_Toc28242"/>
      <w:r>
        <w:rPr>
          <w:rFonts w:hint="eastAsia"/>
          <w:color w:val="auto"/>
          <w:lang w:val="en-US" w:eastAsia="zh-CN"/>
        </w:rPr>
        <w:t>进度管理</w:t>
      </w:r>
      <w:bookmarkEnd w:id="98"/>
      <w:bookmarkEnd w:id="99"/>
    </w:p>
    <w:p>
      <w:pPr>
        <w:pStyle w:val="4"/>
        <w:numPr>
          <w:ilvl w:val="0"/>
          <w:numId w:val="56"/>
        </w:numPr>
        <w:bidi w:val="0"/>
        <w:ind w:left="0" w:leftChars="0" w:firstLine="0" w:firstLineChars="0"/>
        <w:rPr>
          <w:rFonts w:hint="eastAsia"/>
          <w:color w:val="auto"/>
          <w:lang w:val="en-US" w:eastAsia="zh-CN"/>
        </w:rPr>
      </w:pPr>
      <w:r>
        <w:rPr>
          <w:rFonts w:hint="eastAsia"/>
          <w:color w:val="auto"/>
          <w:lang w:val="en-US" w:eastAsia="zh-CN"/>
        </w:rPr>
        <w:t>进度管理宜应用BIM技术，通过构件编码将虚拟的建筑信息模型与现实的构件联系起来，将施工现场的质量检查信息、进度状况等数据反映到建筑信息模型中，实现三维可视化施工管理。</w:t>
      </w:r>
    </w:p>
    <w:p>
      <w:pPr>
        <w:pStyle w:val="24"/>
        <w:bidi w:val="0"/>
        <w:rPr>
          <w:rFonts w:hint="default"/>
          <w:color w:val="auto"/>
          <w:lang w:val="en-US" w:eastAsia="zh-CN"/>
        </w:rPr>
      </w:pPr>
      <w:r>
        <w:rPr>
          <w:rFonts w:hint="eastAsia"/>
          <w:color w:val="auto"/>
          <w:lang w:val="en-US" w:eastAsia="zh-CN"/>
        </w:rPr>
        <w:t>【条文说明】通过构件编码将虚拟的建筑信息模型与现实的构件联系起来，将施工现场的质量检查信息、进度状况等数据反映到建筑信息模型中，实现三维可视化施工管理。</w:t>
      </w:r>
    </w:p>
    <w:p>
      <w:pPr>
        <w:pStyle w:val="4"/>
        <w:numPr>
          <w:ilvl w:val="0"/>
          <w:numId w:val="56"/>
        </w:numPr>
        <w:bidi w:val="0"/>
        <w:ind w:left="0" w:leftChars="0" w:firstLine="0" w:firstLineChars="0"/>
        <w:rPr>
          <w:rFonts w:hint="eastAsia"/>
          <w:color w:val="auto"/>
          <w:lang w:val="en-US" w:eastAsia="zh-CN"/>
        </w:rPr>
      </w:pPr>
      <w:r>
        <w:rPr>
          <w:rFonts w:hint="eastAsia"/>
          <w:color w:val="auto"/>
          <w:lang w:val="en-US" w:eastAsia="zh-CN"/>
        </w:rPr>
        <w:t>在进度管理BIM应用中，可基于施工准备模型、碰撞检测后的施工准备阶段装配式构件模型等创建施工进度管理模型，输出施工进度模拟动画及施工进度控制报告。</w:t>
      </w:r>
    </w:p>
    <w:p>
      <w:pPr>
        <w:pStyle w:val="4"/>
        <w:numPr>
          <w:ilvl w:val="0"/>
          <w:numId w:val="56"/>
        </w:numPr>
        <w:bidi w:val="0"/>
        <w:ind w:left="0" w:leftChars="0" w:firstLine="0" w:firstLineChars="0"/>
        <w:rPr>
          <w:rFonts w:hint="eastAsia"/>
          <w:color w:val="auto"/>
          <w:lang w:val="en-US" w:eastAsia="zh-CN"/>
        </w:rPr>
      </w:pPr>
      <w:r>
        <w:rPr>
          <w:rFonts w:hint="eastAsia"/>
          <w:color w:val="auto"/>
          <w:lang w:val="en-US" w:eastAsia="zh-CN"/>
        </w:rPr>
        <w:t>根据进度计划在各个装配式构件中添加生产、运输、吊装等时间信息，生成施工进度管理模型。</w:t>
      </w:r>
    </w:p>
    <w:p>
      <w:pPr>
        <w:pStyle w:val="4"/>
        <w:numPr>
          <w:ilvl w:val="0"/>
          <w:numId w:val="56"/>
        </w:numPr>
        <w:bidi w:val="0"/>
        <w:ind w:left="0" w:leftChars="0" w:firstLine="0" w:firstLineChars="0"/>
        <w:rPr>
          <w:rFonts w:hint="eastAsia"/>
          <w:color w:val="auto"/>
          <w:lang w:val="en-US" w:eastAsia="zh-CN"/>
        </w:rPr>
      </w:pPr>
      <w:r>
        <w:rPr>
          <w:rFonts w:hint="eastAsia"/>
          <w:color w:val="auto"/>
          <w:lang w:val="en-US" w:eastAsia="zh-CN"/>
        </w:rPr>
        <w:t>利用进度管理模型进行可视化施工模拟。</w:t>
      </w:r>
    </w:p>
    <w:p>
      <w:pPr>
        <w:pStyle w:val="4"/>
        <w:numPr>
          <w:ilvl w:val="0"/>
          <w:numId w:val="56"/>
        </w:numPr>
        <w:bidi w:val="0"/>
        <w:ind w:left="0" w:leftChars="0" w:firstLine="0" w:firstLineChars="0"/>
        <w:rPr>
          <w:rFonts w:hint="eastAsia"/>
          <w:color w:val="auto"/>
          <w:lang w:val="en-US" w:eastAsia="zh-CN"/>
        </w:rPr>
      </w:pPr>
      <w:r>
        <w:rPr>
          <w:rFonts w:hint="eastAsia"/>
          <w:color w:val="auto"/>
          <w:lang w:val="en-US" w:eastAsia="zh-CN"/>
        </w:rPr>
        <w:t>根据构件编码将施工现场实际的进度信息关联到施工进度管理模型上，并与计划进度进行对比分析，对进度偏差进行调整，更新目标计划，实现进度管理。</w:t>
      </w:r>
    </w:p>
    <w:p>
      <w:pPr>
        <w:pStyle w:val="4"/>
        <w:numPr>
          <w:ilvl w:val="0"/>
          <w:numId w:val="56"/>
        </w:numPr>
        <w:bidi w:val="0"/>
        <w:ind w:left="0" w:leftChars="0" w:firstLine="0" w:firstLineChars="0"/>
        <w:rPr>
          <w:rFonts w:hint="eastAsia"/>
          <w:color w:val="auto"/>
          <w:lang w:val="en-US" w:eastAsia="zh-CN"/>
        </w:rPr>
      </w:pPr>
      <w:r>
        <w:rPr>
          <w:rFonts w:hint="eastAsia"/>
          <w:color w:val="auto"/>
          <w:lang w:val="en-US" w:eastAsia="zh-CN"/>
        </w:rPr>
        <w:t>生成进度模拟动画与施工进度控制报告。（图11.6.6）</w:t>
      </w:r>
    </w:p>
    <w:p>
      <w:pPr>
        <w:ind w:left="0" w:leftChars="0" w:firstLine="0" w:firstLineChars="0"/>
        <w:rPr>
          <w:rFonts w:hint="default"/>
          <w:color w:val="auto"/>
          <w:lang w:val="en-US" w:eastAsia="zh-CN"/>
        </w:rPr>
      </w:pPr>
      <w:r>
        <w:rPr>
          <w:rFonts w:hint="default"/>
          <w:color w:val="auto"/>
          <w:lang w:val="en-US" w:eastAsia="zh-CN"/>
        </w:rPr>
        <w:drawing>
          <wp:inline distT="0" distB="0" distL="114300" distR="114300">
            <wp:extent cx="5268595" cy="3351530"/>
            <wp:effectExtent l="0" t="0" r="8255" b="1270"/>
            <wp:docPr id="41" name="图片 41" descr="施工进度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施工进度管理​"/>
                    <pic:cNvPicPr>
                      <a:picLocks noChangeAspect="1"/>
                    </pic:cNvPicPr>
                  </pic:nvPicPr>
                  <pic:blipFill>
                    <a:blip r:embed="rId41"/>
                    <a:srcRect b="9747"/>
                    <a:stretch>
                      <a:fillRect/>
                    </a:stretch>
                  </pic:blipFill>
                  <pic:spPr>
                    <a:xfrm>
                      <a:off x="0" y="0"/>
                      <a:ext cx="5268595" cy="3351530"/>
                    </a:xfrm>
                    <a:prstGeom prst="rect">
                      <a:avLst/>
                    </a:prstGeom>
                  </pic:spPr>
                </pic:pic>
              </a:graphicData>
            </a:graphic>
          </wp:inline>
        </w:drawing>
      </w:r>
    </w:p>
    <w:p>
      <w:pPr>
        <w:pStyle w:val="23"/>
        <w:bidi w:val="0"/>
        <w:rPr>
          <w:rFonts w:hint="eastAsia"/>
          <w:color w:val="auto"/>
          <w:lang w:val="en-US" w:eastAsia="zh-CN"/>
        </w:rPr>
      </w:pPr>
      <w:r>
        <w:rPr>
          <w:rFonts w:hint="eastAsia"/>
          <w:color w:val="auto"/>
          <w:lang w:val="en-US" w:eastAsia="zh-CN"/>
        </w:rPr>
        <w:t>图11.6.6 进度管理BIM应用操作流程图</w:t>
      </w:r>
    </w:p>
    <w:p>
      <w:pPr>
        <w:pStyle w:val="4"/>
        <w:numPr>
          <w:ilvl w:val="0"/>
          <w:numId w:val="56"/>
        </w:numPr>
        <w:bidi w:val="0"/>
        <w:ind w:left="0" w:leftChars="0" w:firstLine="0" w:firstLineChars="0"/>
        <w:rPr>
          <w:rFonts w:hint="eastAsia"/>
          <w:color w:val="auto"/>
          <w:lang w:val="en-US" w:eastAsia="zh-CN"/>
        </w:rPr>
      </w:pPr>
      <w:r>
        <w:rPr>
          <w:rFonts w:hint="eastAsia"/>
          <w:color w:val="auto"/>
          <w:lang w:val="en-US" w:eastAsia="zh-CN"/>
        </w:rPr>
        <w:t>进度管理模型创建的几何表达精度和信息深度要求详见《江西省建筑信息模型（BIM）技术建模标准》装配式模型的几何表达精度和信息深度要求。</w:t>
      </w:r>
    </w:p>
    <w:p>
      <w:pPr>
        <w:pStyle w:val="4"/>
        <w:numPr>
          <w:ilvl w:val="0"/>
          <w:numId w:val="56"/>
        </w:numPr>
        <w:bidi w:val="0"/>
        <w:ind w:left="0" w:leftChars="0" w:firstLine="0" w:firstLineChars="0"/>
        <w:rPr>
          <w:rFonts w:hint="default"/>
          <w:color w:val="auto"/>
          <w:lang w:val="en-US" w:eastAsia="zh-CN"/>
        </w:rPr>
      </w:pPr>
      <w:r>
        <w:rPr>
          <w:rFonts w:hint="eastAsia"/>
          <w:color w:val="auto"/>
          <w:lang w:val="en-US" w:eastAsia="zh-CN"/>
        </w:rPr>
        <w:t>进度管理BIM应用交付成果宜包括施工进度管理模型、施工进度模拟动画、施工进度控制报告。</w:t>
      </w:r>
    </w:p>
    <w:p>
      <w:pPr>
        <w:pStyle w:val="24"/>
        <w:bidi w:val="0"/>
        <w:rPr>
          <w:rFonts w:hint="default"/>
          <w:color w:val="auto"/>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color w:val="auto"/>
          <w:lang w:val="en-US" w:eastAsia="zh-CN"/>
        </w:rPr>
        <w:t>【条文说明】施工进度控制报告应包含一定时间内虚拟模型与实际施工的进度偏差分析。</w:t>
      </w:r>
    </w:p>
    <w:p>
      <w:pPr>
        <w:pStyle w:val="2"/>
        <w:numPr>
          <w:ilvl w:val="0"/>
          <w:numId w:val="0"/>
        </w:numPr>
        <w:bidi w:val="0"/>
        <w:ind w:leftChars="0"/>
        <w:jc w:val="center"/>
        <w:rPr>
          <w:rFonts w:hint="eastAsia"/>
          <w:color w:val="auto"/>
          <w:sz w:val="24"/>
          <w:szCs w:val="24"/>
        </w:rPr>
      </w:pPr>
      <w:bookmarkStart w:id="100" w:name="_Toc22745"/>
      <w:r>
        <w:rPr>
          <w:rFonts w:hint="eastAsia" w:ascii="Times New Roman" w:hAnsi="Times New Roman" w:eastAsia="宋体" w:cs="Times New Roman"/>
          <w:color w:val="auto"/>
          <w:lang w:val="en-US" w:eastAsia="zh-CN"/>
        </w:rPr>
        <w:t xml:space="preserve">12 </w:t>
      </w:r>
      <w:r>
        <w:rPr>
          <w:rFonts w:hint="eastAsia"/>
          <w:color w:val="auto"/>
          <w:lang w:val="en-US" w:eastAsia="zh-CN"/>
        </w:rPr>
        <w:t>协同管理</w:t>
      </w:r>
      <w:bookmarkEnd w:id="100"/>
    </w:p>
    <w:p>
      <w:pPr>
        <w:pStyle w:val="4"/>
        <w:numPr>
          <w:ilvl w:val="0"/>
          <w:numId w:val="57"/>
        </w:numPr>
        <w:tabs>
          <w:tab w:val="left" w:pos="0"/>
          <w:tab w:val="clear" w:pos="420"/>
        </w:tabs>
        <w:bidi w:val="0"/>
        <w:ind w:left="0" w:leftChars="0" w:firstLine="0" w:firstLineChars="0"/>
        <w:rPr>
          <w:rFonts w:hint="eastAsia"/>
          <w:color w:val="auto"/>
        </w:rPr>
      </w:pPr>
      <w:r>
        <w:rPr>
          <w:rFonts w:hint="eastAsia"/>
          <w:color w:val="auto"/>
        </w:rPr>
        <w:t>实施BIM的建设工程项目</w:t>
      </w:r>
      <w:r>
        <w:rPr>
          <w:rFonts w:hint="eastAsia"/>
          <w:color w:val="auto"/>
          <w:lang w:val="en-US" w:eastAsia="zh-CN"/>
        </w:rPr>
        <w:t>宜</w:t>
      </w:r>
      <w:r>
        <w:rPr>
          <w:rFonts w:hint="eastAsia"/>
          <w:color w:val="auto"/>
        </w:rPr>
        <w:t>建立项目协同平台，协同平台宜满足以下要求：</w:t>
      </w:r>
    </w:p>
    <w:p>
      <w:pPr>
        <w:bidi w:val="0"/>
        <w:rPr>
          <w:rFonts w:hint="eastAsia"/>
          <w:color w:val="auto"/>
          <w:lang w:eastAsia="zh-CN"/>
        </w:rPr>
      </w:pPr>
      <w:r>
        <w:rPr>
          <w:rFonts w:hint="eastAsia"/>
          <w:color w:val="auto"/>
        </w:rPr>
        <w:t>1 协同平台应符合行业特征</w:t>
      </w:r>
      <w:r>
        <w:rPr>
          <w:rFonts w:hint="eastAsia"/>
          <w:color w:val="auto"/>
          <w:lang w:val="en-US" w:eastAsia="zh-CN"/>
        </w:rPr>
        <w:t>和企业</w:t>
      </w:r>
      <w:r>
        <w:rPr>
          <w:rFonts w:hint="eastAsia"/>
          <w:color w:val="auto"/>
        </w:rPr>
        <w:t>信息化发展要求</w:t>
      </w:r>
      <w:r>
        <w:rPr>
          <w:rFonts w:hint="eastAsia"/>
          <w:color w:val="auto"/>
          <w:lang w:eastAsia="zh-CN"/>
        </w:rPr>
        <w:t>；</w:t>
      </w:r>
    </w:p>
    <w:p>
      <w:pPr>
        <w:bidi w:val="0"/>
        <w:rPr>
          <w:rFonts w:hint="eastAsia"/>
          <w:color w:val="auto"/>
          <w:lang w:eastAsia="zh-CN"/>
        </w:rPr>
      </w:pPr>
      <w:r>
        <w:rPr>
          <w:rFonts w:hint="eastAsia"/>
          <w:color w:val="auto"/>
        </w:rPr>
        <w:t>2 协同平台应具有良好的兼容性，可扩展性</w:t>
      </w:r>
      <w:r>
        <w:rPr>
          <w:rFonts w:hint="eastAsia"/>
          <w:color w:val="auto"/>
          <w:lang w:eastAsia="zh-CN"/>
        </w:rPr>
        <w:t>；</w:t>
      </w:r>
    </w:p>
    <w:p>
      <w:pPr>
        <w:bidi w:val="0"/>
        <w:rPr>
          <w:rFonts w:hint="eastAsia"/>
          <w:color w:val="auto"/>
        </w:rPr>
      </w:pPr>
      <w:r>
        <w:rPr>
          <w:rFonts w:hint="eastAsia"/>
          <w:color w:val="auto"/>
        </w:rPr>
        <w:t>3 协同平台应具有模型及信息的可存储性、可传递性、权限控制性、信息的共享性。</w:t>
      </w:r>
    </w:p>
    <w:p>
      <w:pPr>
        <w:bidi w:val="0"/>
        <w:rPr>
          <w:rFonts w:hint="eastAsia"/>
          <w:color w:val="auto"/>
        </w:rPr>
      </w:pPr>
      <w:r>
        <w:rPr>
          <w:rFonts w:hint="eastAsia"/>
          <w:color w:val="auto"/>
          <w:lang w:val="en-US" w:eastAsia="zh-CN"/>
        </w:rPr>
        <w:t>4</w:t>
      </w:r>
      <w:r>
        <w:rPr>
          <w:rFonts w:hint="eastAsia"/>
          <w:color w:val="auto"/>
        </w:rPr>
        <w:t xml:space="preserve"> 协同平台应在项目相关方范围内实现开放、实时交互，可追踪等功能，并方便信息的有效管理；</w:t>
      </w:r>
    </w:p>
    <w:p>
      <w:pPr>
        <w:bidi w:val="0"/>
        <w:rPr>
          <w:rFonts w:hint="eastAsia"/>
          <w:color w:val="auto"/>
        </w:rPr>
      </w:pPr>
      <w:r>
        <w:rPr>
          <w:rFonts w:hint="eastAsia"/>
          <w:color w:val="auto"/>
          <w:lang w:val="en-US" w:eastAsia="zh-CN"/>
        </w:rPr>
        <w:t>5</w:t>
      </w:r>
      <w:r>
        <w:rPr>
          <w:rFonts w:hint="eastAsia"/>
          <w:color w:val="auto"/>
        </w:rPr>
        <w:t xml:space="preserve"> 协同平台应具有完整的数据接口要求，支持数据的及时维护和更新，并应建立确保数据有效性的数据维护更新机制</w:t>
      </w:r>
      <w:r>
        <w:rPr>
          <w:rFonts w:hint="eastAsia"/>
          <w:color w:val="auto"/>
          <w:lang w:eastAsia="zh-CN"/>
        </w:rPr>
        <w:t>，</w:t>
      </w:r>
      <w:r>
        <w:rPr>
          <w:rFonts w:hint="eastAsia"/>
          <w:color w:val="auto"/>
        </w:rPr>
        <w:t>并保证数据安全；</w:t>
      </w:r>
    </w:p>
    <w:p>
      <w:pPr>
        <w:bidi w:val="0"/>
        <w:rPr>
          <w:rFonts w:hint="eastAsia"/>
          <w:color w:val="auto"/>
        </w:rPr>
      </w:pPr>
      <w:r>
        <w:rPr>
          <w:rFonts w:hint="eastAsia"/>
          <w:color w:val="auto"/>
          <w:lang w:val="en-US" w:eastAsia="zh-CN"/>
        </w:rPr>
        <w:t>6</w:t>
      </w:r>
      <w:r>
        <w:rPr>
          <w:rFonts w:hint="eastAsia"/>
          <w:color w:val="auto"/>
        </w:rPr>
        <w:t xml:space="preserve"> 协同平台应最终完成BIM成果归档。</w:t>
      </w:r>
    </w:p>
    <w:p>
      <w:pPr>
        <w:pStyle w:val="24"/>
        <w:bidi w:val="0"/>
        <w:rPr>
          <w:rFonts w:hint="eastAsia"/>
          <w:i/>
          <w:iCs/>
          <w:color w:val="auto"/>
        </w:rPr>
      </w:pPr>
      <w:r>
        <w:rPr>
          <w:rFonts w:hint="eastAsia"/>
          <w:color w:val="auto"/>
          <w:lang w:val="en-US" w:eastAsia="zh-CN"/>
        </w:rPr>
        <w:t>【条文说明】</w:t>
      </w:r>
      <w:r>
        <w:rPr>
          <w:rFonts w:hint="eastAsia"/>
          <w:color w:val="auto"/>
        </w:rPr>
        <w:t>基于BIM的协同管理平台是以建筑信息模型和互联网的数字化远程同步功能为基础，以项目建设过程中采集的工程进度、质量、成本、安全等动态数据为驱动，结合固化了项目建设各参与方管理流程和职责的相关平台产品进行项目协同管理的过程。协同管理的范围可涵盖业主、设计、施工、咨询等参与方的管理业务，项目各参与方可以自身需求和能力建设企业自身的协同管理平台，未来较为理想的管理平台方式应该是做到业主协同、设计协同管理，施工协同管理三者统一。本</w:t>
      </w:r>
      <w:r>
        <w:rPr>
          <w:rFonts w:hint="eastAsia"/>
          <w:color w:val="auto"/>
          <w:lang w:val="en-US" w:eastAsia="zh-CN"/>
        </w:rPr>
        <w:t>标准主要对设计协同管理和施工协同管理的内容和平台要求进行了相关规定。</w:t>
      </w:r>
    </w:p>
    <w:p>
      <w:pPr>
        <w:pStyle w:val="4"/>
        <w:numPr>
          <w:ilvl w:val="0"/>
          <w:numId w:val="57"/>
        </w:numPr>
        <w:tabs>
          <w:tab w:val="left" w:pos="0"/>
          <w:tab w:val="clear" w:pos="420"/>
        </w:tabs>
        <w:bidi w:val="0"/>
        <w:ind w:left="5" w:leftChars="0" w:hanging="5" w:firstLineChars="0"/>
        <w:outlineLvl w:val="2"/>
        <w:rPr>
          <w:rFonts w:hint="eastAsia"/>
          <w:color w:val="auto"/>
        </w:rPr>
      </w:pPr>
      <w:r>
        <w:rPr>
          <w:rFonts w:hint="eastAsia"/>
          <w:color w:val="auto"/>
        </w:rPr>
        <w:t>设计协同管理宜围绕设计管理目标确定管理内容：</w:t>
      </w:r>
    </w:p>
    <w:p>
      <w:pPr>
        <w:bidi w:val="0"/>
        <w:outlineLvl w:val="9"/>
        <w:rPr>
          <w:rFonts w:hint="eastAsia"/>
          <w:color w:val="auto"/>
        </w:rPr>
      </w:pPr>
      <w:r>
        <w:rPr>
          <w:rFonts w:hint="eastAsia"/>
          <w:color w:val="auto"/>
        </w:rPr>
        <w:t>1 工程设计数据管理</w:t>
      </w:r>
    </w:p>
    <w:p>
      <w:pPr>
        <w:bidi w:val="0"/>
        <w:outlineLvl w:val="9"/>
        <w:rPr>
          <w:rFonts w:hint="eastAsia"/>
          <w:color w:val="auto"/>
        </w:rPr>
      </w:pPr>
      <w:r>
        <w:rPr>
          <w:rFonts w:hint="eastAsia"/>
          <w:color w:val="auto"/>
        </w:rPr>
        <w:t>结合企业BIM设计标准，制定适用于项目特点的文件存储目录，对目录的权限统一授权管理，并设置合理的备份机制，满足企业工程数据管理要求。</w:t>
      </w:r>
    </w:p>
    <w:p>
      <w:pPr>
        <w:bidi w:val="0"/>
        <w:outlineLvl w:val="9"/>
        <w:rPr>
          <w:rFonts w:hint="eastAsia"/>
          <w:color w:val="auto"/>
        </w:rPr>
      </w:pPr>
      <w:r>
        <w:rPr>
          <w:rFonts w:hint="eastAsia"/>
          <w:color w:val="auto"/>
        </w:rPr>
        <w:t>2 协同设计管理</w:t>
      </w:r>
    </w:p>
    <w:p>
      <w:pPr>
        <w:bidi w:val="0"/>
        <w:outlineLvl w:val="9"/>
        <w:rPr>
          <w:rFonts w:hint="eastAsia"/>
          <w:color w:val="auto"/>
        </w:rPr>
      </w:pPr>
      <w:r>
        <w:rPr>
          <w:rFonts w:hint="eastAsia"/>
          <w:color w:val="auto"/>
        </w:rPr>
        <w:t>以设计阶段BIM应用内容为主线，建立标准化的BIM应用流程，加强设计阶段BIM应用过程中各参与方职责、交付成果的规范性。将BIM应用流程内嵌，使得各专业设计能够进行规范化的BIM设计工作，提高协同工作效率。</w:t>
      </w:r>
    </w:p>
    <w:p>
      <w:pPr>
        <w:bidi w:val="0"/>
        <w:outlineLvl w:val="9"/>
        <w:rPr>
          <w:rFonts w:hint="eastAsia"/>
          <w:color w:val="auto"/>
        </w:rPr>
      </w:pPr>
      <w:r>
        <w:rPr>
          <w:rFonts w:hint="eastAsia"/>
          <w:color w:val="auto"/>
        </w:rPr>
        <w:t>3 设计成果审核管理</w:t>
      </w:r>
    </w:p>
    <w:p>
      <w:pPr>
        <w:bidi w:val="0"/>
        <w:outlineLvl w:val="9"/>
        <w:rPr>
          <w:rFonts w:hint="eastAsia"/>
          <w:color w:val="auto"/>
        </w:rPr>
      </w:pPr>
      <w:r>
        <w:rPr>
          <w:rFonts w:hint="eastAsia"/>
          <w:color w:val="auto"/>
        </w:rPr>
        <w:t>通过创建设计协同审核流程，对重要节点提交的设计成果进行审核，结合审阅和批注，实现对设计成果的有效审核以及成果质量管控。</w:t>
      </w:r>
    </w:p>
    <w:p>
      <w:pPr>
        <w:bidi w:val="0"/>
        <w:outlineLvl w:val="9"/>
        <w:rPr>
          <w:rFonts w:hint="eastAsia"/>
          <w:color w:val="auto"/>
        </w:rPr>
      </w:pPr>
      <w:r>
        <w:rPr>
          <w:rFonts w:hint="eastAsia"/>
          <w:color w:val="auto"/>
        </w:rPr>
        <w:t>4 设计成果归档管理</w:t>
      </w:r>
    </w:p>
    <w:p>
      <w:pPr>
        <w:bidi w:val="0"/>
        <w:outlineLvl w:val="9"/>
        <w:rPr>
          <w:rFonts w:hint="eastAsia"/>
          <w:color w:val="auto"/>
          <w:lang w:eastAsia="zh-CN"/>
        </w:rPr>
      </w:pPr>
      <w:r>
        <w:rPr>
          <w:rFonts w:hint="eastAsia"/>
          <w:color w:val="auto"/>
        </w:rPr>
        <w:t>建立项目级设计成果归档文件目录，结合企业归档文件编码，对项目工程数据进行有序的归档</w:t>
      </w:r>
      <w:r>
        <w:rPr>
          <w:rFonts w:hint="eastAsia"/>
          <w:color w:val="auto"/>
          <w:lang w:eastAsia="zh-CN"/>
        </w:rPr>
        <w:t>。</w:t>
      </w:r>
    </w:p>
    <w:p>
      <w:pPr>
        <w:pStyle w:val="24"/>
        <w:bidi w:val="0"/>
        <w:rPr>
          <w:rFonts w:hint="eastAsia"/>
          <w:color w:val="auto"/>
          <w:lang w:eastAsia="zh-CN"/>
        </w:rPr>
      </w:pPr>
      <w:r>
        <w:rPr>
          <w:rFonts w:hint="eastAsia"/>
          <w:color w:val="auto"/>
          <w:lang w:val="en-US" w:eastAsia="zh-CN"/>
        </w:rPr>
        <w:t>【条文说明】</w:t>
      </w:r>
      <w:r>
        <w:rPr>
          <w:rFonts w:hint="eastAsia"/>
          <w:color w:val="auto"/>
          <w:lang w:eastAsia="zh-CN"/>
        </w:rPr>
        <w:t>设计协同管理是面向设计单位的设计过程管理和工程设计数据管理，从基础资料管理、过程协同管理、设计数据管理、设计变更管理等方面，实现基于项目的资源共享、设计文件全过程管理和协同工作。在设计协同管理的工作模式下，所有过程的相关信息都记录在案，相关数据图表都可以查询统计，更容易执行设计标准，提高设计质量。</w:t>
      </w:r>
    </w:p>
    <w:p>
      <w:pPr>
        <w:pStyle w:val="4"/>
        <w:numPr>
          <w:ilvl w:val="0"/>
          <w:numId w:val="57"/>
        </w:numPr>
        <w:tabs>
          <w:tab w:val="left" w:pos="0"/>
          <w:tab w:val="clear" w:pos="420"/>
        </w:tabs>
        <w:bidi w:val="0"/>
        <w:ind w:left="5" w:leftChars="0" w:hanging="5" w:firstLineChars="0"/>
        <w:rPr>
          <w:rFonts w:hint="eastAsia"/>
          <w:color w:val="auto"/>
        </w:rPr>
      </w:pPr>
      <w:r>
        <w:rPr>
          <w:rFonts w:hint="eastAsia"/>
          <w:color w:val="auto"/>
        </w:rPr>
        <w:t>设计协同管理宜通过协同管理平台的搭建，为设计内部各专业、外部接口提供协同工作环境，固化技术标准和管理流程，实现既定的管理目标。</w:t>
      </w:r>
    </w:p>
    <w:p>
      <w:pPr>
        <w:pStyle w:val="4"/>
        <w:numPr>
          <w:ilvl w:val="0"/>
          <w:numId w:val="57"/>
        </w:numPr>
        <w:bidi w:val="0"/>
        <w:ind w:left="425" w:leftChars="0" w:hanging="425" w:firstLineChars="0"/>
        <w:outlineLvl w:val="2"/>
        <w:rPr>
          <w:rFonts w:hint="eastAsia"/>
          <w:color w:val="auto"/>
        </w:rPr>
      </w:pPr>
      <w:r>
        <w:rPr>
          <w:rFonts w:hint="eastAsia"/>
          <w:color w:val="auto"/>
        </w:rPr>
        <w:t>施工协同管理宜围绕施工管理目标确定具体管理内容：</w:t>
      </w:r>
    </w:p>
    <w:p>
      <w:pPr>
        <w:bidi w:val="0"/>
        <w:outlineLvl w:val="9"/>
        <w:rPr>
          <w:rFonts w:hint="eastAsia"/>
          <w:color w:val="auto"/>
        </w:rPr>
      </w:pPr>
      <w:r>
        <w:rPr>
          <w:rFonts w:hint="eastAsia"/>
          <w:color w:val="auto"/>
        </w:rPr>
        <w:t>1 设计成果管理</w:t>
      </w:r>
    </w:p>
    <w:p>
      <w:pPr>
        <w:bidi w:val="0"/>
        <w:outlineLvl w:val="9"/>
        <w:rPr>
          <w:rFonts w:hint="eastAsia"/>
          <w:color w:val="auto"/>
        </w:rPr>
      </w:pPr>
      <w:r>
        <w:rPr>
          <w:rFonts w:hint="eastAsia"/>
          <w:color w:val="auto"/>
        </w:rPr>
        <w:t>进行设计文件的版本、发布、存档等管理。</w:t>
      </w:r>
    </w:p>
    <w:p>
      <w:pPr>
        <w:bidi w:val="0"/>
        <w:outlineLvl w:val="9"/>
        <w:rPr>
          <w:rFonts w:hint="eastAsia"/>
          <w:color w:val="auto"/>
        </w:rPr>
      </w:pPr>
      <w:r>
        <w:rPr>
          <w:rFonts w:hint="eastAsia"/>
          <w:color w:val="auto"/>
        </w:rPr>
        <w:t>2 进度管理</w:t>
      </w:r>
    </w:p>
    <w:p>
      <w:pPr>
        <w:bidi w:val="0"/>
        <w:outlineLvl w:val="9"/>
        <w:rPr>
          <w:rFonts w:hint="eastAsia"/>
          <w:color w:val="auto"/>
        </w:rPr>
      </w:pPr>
      <w:r>
        <w:rPr>
          <w:rFonts w:hint="eastAsia"/>
          <w:color w:val="auto"/>
        </w:rPr>
        <w:t>通过进度模拟评估进度计划的可行性，识別关键控制点；以建筑信息模型为载体集成各类进度跟踪信息，便于全面了解现场信息，客观评价进度执行情况，为进度计划的实时优化和调整提供支持。</w:t>
      </w:r>
    </w:p>
    <w:p>
      <w:pPr>
        <w:bidi w:val="0"/>
        <w:outlineLvl w:val="9"/>
        <w:rPr>
          <w:rFonts w:hint="eastAsia"/>
          <w:color w:val="auto"/>
        </w:rPr>
      </w:pPr>
      <w:r>
        <w:rPr>
          <w:rFonts w:hint="eastAsia"/>
          <w:color w:val="auto"/>
        </w:rPr>
        <w:t>3 合同管理</w:t>
      </w:r>
    </w:p>
    <w:p>
      <w:pPr>
        <w:bidi w:val="0"/>
        <w:outlineLvl w:val="9"/>
        <w:rPr>
          <w:rFonts w:hint="eastAsia"/>
          <w:color w:val="auto"/>
        </w:rPr>
      </w:pPr>
      <w:r>
        <w:rPr>
          <w:rFonts w:hint="eastAsia"/>
          <w:color w:val="auto"/>
        </w:rPr>
        <w:t>多个合同主体信息与建筑信息模型集成，便于集中査阅、管理，便于履约过程跟踪。同时，将建筑信息模型与合同清单集成，可以实时跟踪项目收支状况，对比和跟踪合同履约过程信息，及时发现履约异常状态。</w:t>
      </w:r>
    </w:p>
    <w:p>
      <w:pPr>
        <w:bidi w:val="0"/>
        <w:outlineLvl w:val="9"/>
        <w:rPr>
          <w:rFonts w:hint="eastAsia"/>
          <w:color w:val="auto"/>
        </w:rPr>
      </w:pPr>
      <w:r>
        <w:rPr>
          <w:rFonts w:hint="eastAsia"/>
          <w:color w:val="auto"/>
        </w:rPr>
        <w:t>4 成本管理</w:t>
      </w:r>
    </w:p>
    <w:p>
      <w:pPr>
        <w:bidi w:val="0"/>
        <w:outlineLvl w:val="9"/>
        <w:rPr>
          <w:rFonts w:hint="eastAsia"/>
          <w:color w:val="auto"/>
        </w:rPr>
      </w:pPr>
      <w:r>
        <w:rPr>
          <w:rFonts w:hint="eastAsia"/>
          <w:color w:val="auto"/>
        </w:rPr>
        <w:t>基于施工信息模型，将成本信息录入并与模型关联，实现快速准确工程量计算，进行不同维度的成本计算分析，有助于成本动态控制；进行多维度成本对比分析，及时发现成本异常并采取纠偏措施。</w:t>
      </w:r>
    </w:p>
    <w:p>
      <w:pPr>
        <w:bidi w:val="0"/>
        <w:outlineLvl w:val="9"/>
        <w:rPr>
          <w:rFonts w:hint="eastAsia"/>
          <w:color w:val="auto"/>
        </w:rPr>
      </w:pPr>
      <w:r>
        <w:rPr>
          <w:rFonts w:hint="eastAsia"/>
          <w:color w:val="auto"/>
        </w:rPr>
        <w:t>5 质量安全管理</w:t>
      </w:r>
    </w:p>
    <w:p>
      <w:pPr>
        <w:bidi w:val="0"/>
        <w:outlineLvl w:val="9"/>
        <w:rPr>
          <w:rFonts w:hint="eastAsia"/>
          <w:color w:val="auto"/>
        </w:rPr>
      </w:pPr>
      <w:r>
        <w:rPr>
          <w:rFonts w:hint="eastAsia"/>
          <w:color w:val="auto"/>
        </w:rPr>
        <w:t>基于施工</w:t>
      </w:r>
      <w:r>
        <w:rPr>
          <w:rFonts w:hint="eastAsia"/>
          <w:color w:val="auto"/>
          <w:lang w:val="en-US" w:eastAsia="zh-CN"/>
        </w:rPr>
        <w:t>过程</w:t>
      </w:r>
      <w:r>
        <w:rPr>
          <w:rFonts w:hint="eastAsia"/>
          <w:color w:val="auto"/>
        </w:rPr>
        <w:t>模型，预先识别工程质量、安全关键控制点</w:t>
      </w:r>
      <w:r>
        <w:rPr>
          <w:rFonts w:hint="eastAsia"/>
          <w:color w:val="auto"/>
          <w:lang w:eastAsia="zh-CN"/>
        </w:rPr>
        <w:t>，</w:t>
      </w:r>
      <w:r>
        <w:rPr>
          <w:rFonts w:hint="eastAsia"/>
          <w:color w:val="auto"/>
        </w:rPr>
        <w:t>将质量、安全管理要求集成在模型中，依据移动设备搭载的模型进行现场质量安全检查，管理平台与其信息对接，实现对检查验收、跟踪记录和统计分析结果进行管理。</w:t>
      </w:r>
    </w:p>
    <w:p>
      <w:pPr>
        <w:pStyle w:val="24"/>
        <w:bidi w:val="0"/>
        <w:rPr>
          <w:rFonts w:hint="eastAsia"/>
          <w:color w:val="auto"/>
          <w:lang w:eastAsia="zh-CN"/>
        </w:rPr>
      </w:pPr>
      <w:r>
        <w:rPr>
          <w:rFonts w:hint="eastAsia"/>
          <w:color w:val="auto"/>
          <w:lang w:val="en-US" w:eastAsia="zh-CN"/>
        </w:rPr>
        <w:t>【条文说明】</w:t>
      </w:r>
      <w:r>
        <w:rPr>
          <w:rFonts w:hint="eastAsia"/>
          <w:color w:val="auto"/>
        </w:rPr>
        <w:t>施工协同管理是通过标准化项目管理流程，结合移动信息化手段，实现工程信息在各职能角色间高效传递和实时共享，为决策层提供及时的审批及控制方式，提高项目规范化管理水平和质量。项目建设信息以系统化、结构化方式进行存储，提高数据安全性以及数据资源的有效复用</w:t>
      </w:r>
      <w:r>
        <w:rPr>
          <w:rFonts w:hint="eastAsia"/>
          <w:color w:val="auto"/>
          <w:lang w:eastAsia="zh-CN"/>
        </w:rPr>
        <w:t>。</w:t>
      </w:r>
    </w:p>
    <w:p>
      <w:pPr>
        <w:pStyle w:val="4"/>
        <w:numPr>
          <w:ilvl w:val="0"/>
          <w:numId w:val="57"/>
        </w:numPr>
        <w:tabs>
          <w:tab w:val="left" w:pos="0"/>
          <w:tab w:val="clear" w:pos="420"/>
        </w:tabs>
        <w:bidi w:val="0"/>
        <w:ind w:left="0" w:leftChars="0" w:firstLine="0" w:firstLineChars="0"/>
        <w:rPr>
          <w:rFonts w:hint="default"/>
          <w:color w:val="auto"/>
          <w:lang w:val="en-US" w:eastAsia="zh-CN"/>
        </w:rPr>
      </w:pPr>
      <w:r>
        <w:rPr>
          <w:rFonts w:hint="eastAsia"/>
          <w:color w:val="auto"/>
        </w:rPr>
        <w:t>施工协同管理宜通过搭建施工协同管理平台，为施工总包、各专业分包、外部接口提供一体化协同工作环境，固化技术要求和管理流程，实现施工既定的管理目标。</w:t>
      </w:r>
    </w:p>
    <w:p>
      <w:pPr>
        <w:rPr>
          <w:rFonts w:hint="eastAsia" w:ascii="Times New Roman" w:hAnsi="Times New Roman" w:eastAsia="宋体" w:cs="Times New Roman"/>
          <w:b/>
          <w:bCs/>
          <w:color w:val="auto"/>
          <w:kern w:val="44"/>
          <w:sz w:val="36"/>
          <w:szCs w:val="44"/>
          <w:highlight w:val="none"/>
          <w:lang w:val="en-US" w:eastAsia="zh-CN" w:bidi="ar-SA"/>
        </w:rPr>
      </w:pPr>
      <w:bookmarkStart w:id="101" w:name="_Toc27929"/>
      <w:r>
        <w:rPr>
          <w:rFonts w:hint="eastAsia" w:ascii="Times New Roman" w:hAnsi="Times New Roman" w:eastAsia="宋体" w:cs="Times New Roman"/>
          <w:b/>
          <w:bCs/>
          <w:color w:val="auto"/>
          <w:kern w:val="44"/>
          <w:sz w:val="36"/>
          <w:szCs w:val="44"/>
          <w:highlight w:val="none"/>
          <w:lang w:val="en-US" w:eastAsia="zh-CN" w:bidi="ar-SA"/>
        </w:rPr>
        <w:br w:type="page"/>
      </w:r>
    </w:p>
    <w:p>
      <w:pPr>
        <w:keepNext/>
        <w:keepLines/>
        <w:widowControl w:val="0"/>
        <w:spacing w:after="312" w:afterLines="100" w:line="360" w:lineRule="auto"/>
        <w:jc w:val="center"/>
        <w:outlineLvl w:val="0"/>
        <w:rPr>
          <w:rFonts w:ascii="Times New Roman" w:hAnsi="Times New Roman" w:eastAsia="宋体" w:cs="Times New Roman"/>
          <w:b/>
          <w:bCs/>
          <w:color w:val="auto"/>
          <w:kern w:val="44"/>
          <w:sz w:val="36"/>
          <w:szCs w:val="44"/>
          <w:highlight w:val="none"/>
          <w:lang w:val="en-US" w:eastAsia="zh-CN" w:bidi="ar-SA"/>
        </w:rPr>
      </w:pPr>
      <w:bookmarkStart w:id="102" w:name="_Toc1359"/>
      <w:r>
        <w:rPr>
          <w:rFonts w:hint="eastAsia" w:ascii="Times New Roman" w:hAnsi="Times New Roman" w:eastAsia="宋体" w:cs="Times New Roman"/>
          <w:b/>
          <w:bCs/>
          <w:color w:val="auto"/>
          <w:kern w:val="44"/>
          <w:sz w:val="36"/>
          <w:szCs w:val="44"/>
          <w:highlight w:val="none"/>
          <w:lang w:val="en-US" w:eastAsia="zh-CN" w:bidi="ar-SA"/>
        </w:rPr>
        <w:t>本标准用词说明</w:t>
      </w:r>
      <w:bookmarkEnd w:id="101"/>
      <w:bookmarkEnd w:id="102"/>
    </w:p>
    <w:p>
      <w:pPr>
        <w:widowControl w:val="0"/>
        <w:spacing w:line="360" w:lineRule="auto"/>
        <w:ind w:firstLine="0" w:firstLineChars="0"/>
        <w:jc w:val="both"/>
        <w:rPr>
          <w:rFonts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b/>
          <w:color w:val="auto"/>
          <w:kern w:val="2"/>
          <w:sz w:val="28"/>
          <w:szCs w:val="28"/>
          <w:highlight w:val="none"/>
          <w:lang w:val="en-US" w:eastAsia="zh-CN" w:bidi="ar-SA"/>
        </w:rPr>
        <w:t>1</w:t>
      </w:r>
      <w:r>
        <w:rPr>
          <w:rFonts w:ascii="Times New Roman" w:hAnsi="Times New Roman" w:eastAsia="宋体" w:cs="Times New Roman"/>
          <w:color w:val="auto"/>
          <w:kern w:val="2"/>
          <w:sz w:val="28"/>
          <w:szCs w:val="28"/>
          <w:highlight w:val="none"/>
          <w:lang w:val="en-US" w:eastAsia="zh-CN" w:bidi="ar-SA"/>
        </w:rPr>
        <w:tab/>
      </w:r>
      <w:r>
        <w:rPr>
          <w:rFonts w:hint="eastAsia" w:ascii="Times New Roman" w:hAnsi="Times New Roman" w:eastAsia="宋体" w:cs="Times New Roman"/>
          <w:color w:val="auto"/>
          <w:kern w:val="2"/>
          <w:sz w:val="28"/>
          <w:szCs w:val="28"/>
          <w:highlight w:val="none"/>
          <w:lang w:val="en-US" w:eastAsia="zh-CN" w:bidi="ar-SA"/>
        </w:rPr>
        <w:t>为了便于在执行本标准条文时区别对待，对要求严格程度不同的用词说明如下：</w:t>
      </w:r>
    </w:p>
    <w:p>
      <w:pPr>
        <w:widowControl w:val="0"/>
        <w:spacing w:line="360" w:lineRule="auto"/>
        <w:ind w:firstLine="560" w:firstLineChars="200"/>
        <w:jc w:val="both"/>
        <w:rPr>
          <w:rFonts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1）表示很严格，非这样做不可的：</w:t>
      </w:r>
    </w:p>
    <w:p>
      <w:pPr>
        <w:widowControl w:val="0"/>
        <w:spacing w:line="360" w:lineRule="auto"/>
        <w:ind w:firstLine="560" w:firstLineChars="200"/>
        <w:jc w:val="both"/>
        <w:rPr>
          <w:rFonts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正面词采用“必须”，反面词采用“严禁”；</w:t>
      </w:r>
    </w:p>
    <w:p>
      <w:pPr>
        <w:widowControl w:val="0"/>
        <w:spacing w:line="360" w:lineRule="auto"/>
        <w:ind w:firstLine="560" w:firstLineChars="200"/>
        <w:jc w:val="both"/>
        <w:rPr>
          <w:rFonts w:ascii="Times New Roman" w:hAnsi="Times New Roman" w:eastAsia="宋体" w:cs="Times New Roman"/>
          <w:color w:val="auto"/>
          <w:kern w:val="2"/>
          <w:sz w:val="28"/>
          <w:szCs w:val="28"/>
          <w:highlight w:val="none"/>
          <w:lang w:val="en-US" w:eastAsia="zh-CN" w:bidi="ar-SA"/>
        </w:rPr>
      </w:pPr>
      <w:r>
        <w:rPr>
          <w:rFonts w:ascii="Times New Roman" w:hAnsi="Times New Roman" w:eastAsia="宋体" w:cs="Times New Roman"/>
          <w:color w:val="auto"/>
          <w:kern w:val="2"/>
          <w:sz w:val="28"/>
          <w:szCs w:val="28"/>
          <w:highlight w:val="none"/>
          <w:lang w:val="en-US" w:eastAsia="zh-CN" w:bidi="ar-SA"/>
        </w:rPr>
        <w:t>2</w:t>
      </w:r>
      <w:r>
        <w:rPr>
          <w:rFonts w:hint="eastAsia" w:ascii="Times New Roman" w:hAnsi="Times New Roman" w:eastAsia="宋体" w:cs="Times New Roman"/>
          <w:color w:val="auto"/>
          <w:kern w:val="2"/>
          <w:sz w:val="28"/>
          <w:szCs w:val="28"/>
          <w:highlight w:val="none"/>
          <w:lang w:val="en-US" w:eastAsia="zh-CN" w:bidi="ar-SA"/>
        </w:rPr>
        <w:t>）表示严格，正常情况下均应这样做的：</w:t>
      </w:r>
    </w:p>
    <w:p>
      <w:pPr>
        <w:widowControl w:val="0"/>
        <w:spacing w:line="360" w:lineRule="auto"/>
        <w:ind w:firstLine="560" w:firstLineChars="200"/>
        <w:jc w:val="both"/>
        <w:rPr>
          <w:rFonts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正面词采用“应”，反面词采用“不应”或“不得”；</w:t>
      </w:r>
    </w:p>
    <w:p>
      <w:pPr>
        <w:widowControl w:val="0"/>
        <w:spacing w:line="360" w:lineRule="auto"/>
        <w:ind w:firstLine="560" w:firstLineChars="200"/>
        <w:jc w:val="both"/>
        <w:rPr>
          <w:rFonts w:ascii="Times New Roman" w:hAnsi="Times New Roman" w:eastAsia="宋体" w:cs="Times New Roman"/>
          <w:color w:val="auto"/>
          <w:kern w:val="2"/>
          <w:sz w:val="28"/>
          <w:szCs w:val="28"/>
          <w:highlight w:val="none"/>
          <w:lang w:val="en-US" w:eastAsia="zh-CN" w:bidi="ar-SA"/>
        </w:rPr>
      </w:pPr>
      <w:r>
        <w:rPr>
          <w:rFonts w:ascii="Times New Roman" w:hAnsi="Times New Roman" w:eastAsia="宋体" w:cs="Times New Roman"/>
          <w:color w:val="auto"/>
          <w:kern w:val="2"/>
          <w:sz w:val="28"/>
          <w:szCs w:val="28"/>
          <w:highlight w:val="none"/>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）表示允许稍有选择，在条件许可时首先应这样做的：</w:t>
      </w:r>
    </w:p>
    <w:p>
      <w:pPr>
        <w:widowControl w:val="0"/>
        <w:spacing w:line="360" w:lineRule="auto"/>
        <w:ind w:firstLine="560" w:firstLineChars="200"/>
        <w:jc w:val="both"/>
        <w:rPr>
          <w:rFonts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正面词采用“宜”，反面词采用“不宜”；</w:t>
      </w:r>
    </w:p>
    <w:p>
      <w:pPr>
        <w:widowControl w:val="0"/>
        <w:spacing w:line="360" w:lineRule="auto"/>
        <w:ind w:firstLine="0" w:firstLineChars="0"/>
        <w:jc w:val="both"/>
        <w:rPr>
          <w:rFonts w:ascii="Times New Roman" w:hAnsi="Times New Roman" w:eastAsia="宋体" w:cs="Times New Roman"/>
          <w:color w:val="auto"/>
          <w:kern w:val="2"/>
          <w:sz w:val="28"/>
          <w:szCs w:val="28"/>
          <w:highlight w:val="none"/>
          <w:lang w:val="en-US" w:eastAsia="zh-CN" w:bidi="ar-SA"/>
        </w:rPr>
      </w:pPr>
      <w:r>
        <w:rPr>
          <w:rFonts w:ascii="Times New Roman" w:hAnsi="Times New Roman" w:eastAsia="宋体" w:cs="Times New Roman"/>
          <w:color w:val="auto"/>
          <w:kern w:val="2"/>
          <w:sz w:val="28"/>
          <w:szCs w:val="28"/>
          <w:highlight w:val="none"/>
          <w:lang w:val="en-US" w:eastAsia="zh-CN" w:bidi="ar-SA"/>
        </w:rPr>
        <w:t>4</w:t>
      </w:r>
      <w:r>
        <w:rPr>
          <w:rFonts w:hint="eastAsia" w:ascii="Times New Roman" w:hAnsi="Times New Roman" w:eastAsia="宋体" w:cs="Times New Roman"/>
          <w:color w:val="auto"/>
          <w:kern w:val="2"/>
          <w:sz w:val="28"/>
          <w:szCs w:val="28"/>
          <w:highlight w:val="none"/>
          <w:lang w:val="en-US" w:eastAsia="zh-CN" w:bidi="ar-SA"/>
        </w:rPr>
        <w:t>）表示有选择，在一定条件下可以这样做的，采用“可”。</w:t>
      </w:r>
    </w:p>
    <w:p>
      <w:pPr>
        <w:widowControl w:val="0"/>
        <w:spacing w:line="360" w:lineRule="auto"/>
        <w:ind w:firstLine="0" w:firstLineChars="0"/>
        <w:jc w:val="both"/>
        <w:rPr>
          <w:rFonts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b/>
          <w:color w:val="auto"/>
          <w:kern w:val="2"/>
          <w:sz w:val="28"/>
          <w:szCs w:val="28"/>
          <w:highlight w:val="none"/>
          <w:lang w:val="en-US" w:eastAsia="zh-CN" w:bidi="ar-SA"/>
        </w:rPr>
        <w:t>2</w:t>
      </w:r>
      <w:r>
        <w:rPr>
          <w:rFonts w:ascii="Times New Roman" w:hAnsi="Times New Roman" w:eastAsia="宋体" w:cs="Times New Roman"/>
          <w:b/>
          <w:color w:val="auto"/>
          <w:kern w:val="2"/>
          <w:sz w:val="28"/>
          <w:szCs w:val="28"/>
          <w:highlight w:val="none"/>
          <w:lang w:val="en-US" w:eastAsia="zh-CN" w:bidi="ar-SA"/>
        </w:rPr>
        <w:tab/>
      </w:r>
      <w:r>
        <w:rPr>
          <w:rFonts w:hint="eastAsia" w:ascii="Times New Roman" w:hAnsi="Times New Roman" w:eastAsia="宋体" w:cs="Times New Roman"/>
          <w:color w:val="auto"/>
          <w:kern w:val="2"/>
          <w:sz w:val="28"/>
          <w:szCs w:val="28"/>
          <w:highlight w:val="none"/>
          <w:lang w:val="en-US" w:eastAsia="zh-CN" w:bidi="ar-SA"/>
        </w:rPr>
        <w:t>条文中指明应按其他有关标准执行的写法为：“应符合</w:t>
      </w:r>
      <w:r>
        <w:rPr>
          <w:rFonts w:ascii="Times New Roman" w:hAnsi="Times New Roman" w:eastAsia="宋体" w:cs="Times New Roman"/>
          <w:color w:val="auto"/>
          <w:kern w:val="2"/>
          <w:sz w:val="28"/>
          <w:szCs w:val="28"/>
          <w:highlight w:val="none"/>
          <w:lang w:val="en-US" w:eastAsia="zh-CN" w:bidi="ar-SA"/>
        </w:rPr>
        <w:t>·····</w:t>
      </w:r>
      <w:r>
        <w:rPr>
          <w:rFonts w:hint="eastAsia" w:ascii="Times New Roman" w:hAnsi="Times New Roman" w:eastAsia="宋体" w:cs="Times New Roman"/>
          <w:color w:val="auto"/>
          <w:kern w:val="2"/>
          <w:sz w:val="28"/>
          <w:szCs w:val="28"/>
          <w:highlight w:val="none"/>
          <w:lang w:val="en-US" w:eastAsia="zh-CN" w:bidi="ar-SA"/>
        </w:rPr>
        <w:t>的规定”或“应按</w:t>
      </w:r>
      <w:r>
        <w:rPr>
          <w:rFonts w:ascii="Times New Roman" w:hAnsi="Times New Roman" w:eastAsia="宋体" w:cs="Times New Roman"/>
          <w:color w:val="auto"/>
          <w:kern w:val="2"/>
          <w:sz w:val="28"/>
          <w:szCs w:val="28"/>
          <w:highlight w:val="none"/>
          <w:lang w:val="en-US" w:eastAsia="zh-CN" w:bidi="ar-SA"/>
        </w:rPr>
        <w:t>······</w:t>
      </w:r>
      <w:r>
        <w:rPr>
          <w:rFonts w:hint="eastAsia" w:ascii="Times New Roman" w:hAnsi="Times New Roman" w:eastAsia="宋体" w:cs="Times New Roman"/>
          <w:color w:val="auto"/>
          <w:kern w:val="2"/>
          <w:sz w:val="28"/>
          <w:szCs w:val="28"/>
          <w:highlight w:val="none"/>
          <w:lang w:val="en-US" w:eastAsia="zh-CN" w:bidi="ar-SA"/>
        </w:rPr>
        <w:t>执行”。</w:t>
      </w:r>
    </w:p>
    <w:p>
      <w:pPr>
        <w:keepNext/>
        <w:keepLines/>
        <w:widowControl w:val="0"/>
        <w:spacing w:after="312" w:afterLines="100" w:line="360" w:lineRule="auto"/>
        <w:jc w:val="center"/>
        <w:outlineLvl w:val="0"/>
        <w:rPr>
          <w:rFonts w:ascii="Times New Roman" w:hAnsi="Times New Roman" w:eastAsia="宋体" w:cs="Times New Roman"/>
          <w:b/>
          <w:bCs/>
          <w:color w:val="auto"/>
          <w:kern w:val="44"/>
          <w:sz w:val="36"/>
          <w:szCs w:val="44"/>
          <w:highlight w:val="none"/>
          <w:lang w:val="en-US" w:eastAsia="zh-CN" w:bidi="ar-SA"/>
        </w:rPr>
      </w:pPr>
      <w:r>
        <w:rPr>
          <w:rFonts w:ascii="Times New Roman" w:hAnsi="Times New Roman" w:eastAsia="宋体" w:cs="Times New Roman"/>
          <w:color w:val="auto"/>
          <w:highlight w:val="none"/>
        </w:rPr>
        <w:br w:type="page"/>
      </w:r>
      <w:bookmarkStart w:id="103" w:name="_Toc7834"/>
      <w:bookmarkStart w:id="104" w:name="_Toc29675065"/>
      <w:bookmarkStart w:id="105" w:name="_Toc13560"/>
      <w:r>
        <w:rPr>
          <w:rFonts w:hint="eastAsia" w:ascii="Times New Roman" w:hAnsi="Times New Roman" w:eastAsia="宋体" w:cs="Times New Roman"/>
          <w:b/>
          <w:bCs/>
          <w:color w:val="auto"/>
          <w:kern w:val="44"/>
          <w:sz w:val="36"/>
          <w:szCs w:val="44"/>
          <w:highlight w:val="none"/>
          <w:lang w:val="en-US" w:eastAsia="zh-CN" w:bidi="ar-SA"/>
        </w:rPr>
        <w:t>引用标准名录</w:t>
      </w:r>
      <w:bookmarkEnd w:id="103"/>
      <w:bookmarkEnd w:id="104"/>
      <w:bookmarkEnd w:id="105"/>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1、《建筑信息模型应用统一标准》GB/T 51212</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2、《建筑信息模型施工应用标准》GB/T 51235</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3、《建筑信息模型设计交付标准》GB/T 51301</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4、《建筑信息模型分类和编码标准》GB/T 51269</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5、《建筑工程设计信息模型制图标准》JGJ/T 488</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6、《建筑工程施工质量验收统一标准》GB 50300</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7、《建设工程工程量清单计价规范》GB 50500</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8、《装配式混凝土建筑技术标准》GB/T 51231</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 xml:space="preserve">9、《建筑产品系统基础数据规范》JGJ/T 236 </w:t>
      </w:r>
    </w:p>
    <w:p>
      <w:pPr>
        <w:ind w:left="0" w:leftChars="0" w:firstLine="0" w:firstLineChars="0"/>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10、《建筑工程资料管理规程》JGJ/T 185</w:t>
      </w:r>
    </w:p>
    <w:p>
      <w:pPr>
        <w:ind w:left="0" w:leftChars="0" w:firstLine="0" w:firstLineChars="0"/>
        <w:rPr>
          <w:rFonts w:hint="default"/>
          <w:color w:val="auto"/>
          <w:lang w:val="en-US" w:eastAsia="zh-CN"/>
        </w:rPr>
      </w:pPr>
      <w:r>
        <w:rPr>
          <w:rFonts w:hint="eastAsia" w:ascii="Times New Roman" w:hAnsi="Times New Roman" w:eastAsia="宋体" w:cs="Times New Roman"/>
          <w:color w:val="auto"/>
          <w:kern w:val="2"/>
          <w:sz w:val="28"/>
          <w:szCs w:val="28"/>
          <w:highlight w:val="none"/>
          <w:lang w:val="en-US" w:eastAsia="zh-CN" w:bidi="ar-SA"/>
        </w:rPr>
        <w:t>11、《建筑工程设计文件编制深度规定（2016版）》（建质函[2016]247号）</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altName w:val="微软雅黑"/>
    <w:panose1 w:val="02010601030101010101"/>
    <w:charset w:val="86"/>
    <w:family w:val="auto"/>
    <w:pitch w:val="default"/>
    <w:sig w:usb0="00000000" w:usb1="00000000" w:usb2="00000000" w:usb3="00000000" w:csb0="00040000" w:csb1="00000000"/>
  </w:font>
  <w:font w:name="文鼎CS大宋">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fldChar w:fldCharType="begin"/>
    </w:r>
    <w:r>
      <w:rPr>
        <w:rStyle w:val="17"/>
      </w:rPr>
      <w:instrText xml:space="preserve">PAGE  </w:instrText>
    </w:r>
    <w:r>
      <w:fldChar w:fldCharType="separate"/>
    </w:r>
    <w:r>
      <w:rPr>
        <w:rStyle w:val="17"/>
      </w:rPr>
      <w:t>0</w: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087"/>
        <w:tab w:val="clear" w:pos="4153"/>
      </w:tabs>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eastAsia="宋体"/>
                              <w:lang w:val="en-US" w:eastAsia="zh-CN"/>
                            </w:rPr>
                          </w:pPr>
                          <w:r>
                            <w:rPr>
                              <w:rFonts w:hint="eastAsia"/>
                              <w:lang w:val="en-US" w:eastAsia="zh-CN"/>
                            </w:rPr>
                            <w:t xml:space="preserve">第 </w:t>
                          </w:r>
                          <w:r>
                            <w:rPr>
                              <w:rFonts w:hint="eastAsia"/>
                              <w:lang w:val="en-US" w:eastAsia="zh-CN"/>
                            </w:rPr>
                            <w:fldChar w:fldCharType="begin"/>
                          </w:r>
                          <w:r>
                            <w:rPr>
                              <w:rFonts w:hint="eastAsia"/>
                              <w:lang w:val="en-US" w:eastAsia="zh-CN"/>
                            </w:rPr>
                            <w:instrText xml:space="preserve"> PAGE  \* MERGEFORMAT </w:instrText>
                          </w:r>
                          <w:r>
                            <w:rPr>
                              <w:rFonts w:hint="eastAsia"/>
                              <w:lang w:val="en-US" w:eastAsia="zh-CN"/>
                            </w:rPr>
                            <w:fldChar w:fldCharType="separate"/>
                          </w:r>
                          <w:r>
                            <w:rPr>
                              <w:rFonts w:hint="eastAsia"/>
                              <w:lang w:val="en-US" w:eastAsia="zh-CN"/>
                            </w:rPr>
                            <w:t>1</w:t>
                          </w:r>
                          <w:r>
                            <w:rPr>
                              <w:rFonts w:hint="eastAsia"/>
                              <w:lang w:val="en-US" w:eastAsia="zh-CN"/>
                            </w:rPr>
                            <w:fldChar w:fldCharType="end"/>
                          </w:r>
                          <w:r>
                            <w:rPr>
                              <w:rFonts w:hint="eastAsia"/>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default" w:eastAsia="宋体"/>
                        <w:lang w:val="en-US" w:eastAsia="zh-CN"/>
                      </w:rPr>
                    </w:pPr>
                    <w:r>
                      <w:rPr>
                        <w:rFonts w:hint="eastAsia"/>
                        <w:lang w:val="en-US" w:eastAsia="zh-CN"/>
                      </w:rPr>
                      <w:t xml:space="preserve">第 </w:t>
                    </w:r>
                    <w:r>
                      <w:rPr>
                        <w:rFonts w:hint="eastAsia"/>
                        <w:lang w:val="en-US" w:eastAsia="zh-CN"/>
                      </w:rPr>
                      <w:fldChar w:fldCharType="begin"/>
                    </w:r>
                    <w:r>
                      <w:rPr>
                        <w:rFonts w:hint="eastAsia"/>
                        <w:lang w:val="en-US" w:eastAsia="zh-CN"/>
                      </w:rPr>
                      <w:instrText xml:space="preserve"> PAGE  \* MERGEFORMAT </w:instrText>
                    </w:r>
                    <w:r>
                      <w:rPr>
                        <w:rFonts w:hint="eastAsia"/>
                        <w:lang w:val="en-US" w:eastAsia="zh-CN"/>
                      </w:rPr>
                      <w:fldChar w:fldCharType="separate"/>
                    </w:r>
                    <w:r>
                      <w:rPr>
                        <w:rFonts w:hint="eastAsia"/>
                        <w:lang w:val="en-US" w:eastAsia="zh-CN"/>
                      </w:rPr>
                      <w:t>1</w:t>
                    </w:r>
                    <w:r>
                      <w:rPr>
                        <w:rFonts w:hint="eastAsia"/>
                        <w:lang w:val="en-US" w:eastAsia="zh-CN"/>
                      </w:rPr>
                      <w:fldChar w:fldCharType="end"/>
                    </w:r>
                    <w:r>
                      <w:rPr>
                        <w:rFonts w:hint="eastAsia"/>
                        <w:lang w:val="en-US" w:eastAsia="zh-CN"/>
                      </w:rPr>
                      <w:t xml:space="preserve"> 页</w:t>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087"/>
      </w:tabs>
      <w:jc w:val="left"/>
      <w:rPr>
        <w:rFonts w:hint="eastAsia" w:eastAsia="宋体"/>
        <w:lang w:eastAsia="zh-CN"/>
      </w:rPr>
    </w:pPr>
    <w:r>
      <w:rPr>
        <w:rFonts w:hint="eastAsia"/>
        <w:lang w:eastAsia="zh-CN"/>
      </w:rPr>
      <w:tab/>
    </w: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42742A"/>
    <w:multiLevelType w:val="multilevel"/>
    <w:tmpl w:val="8342742A"/>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2.%2"/>
      <w:lvlJc w:val="center"/>
      <w:pPr>
        <w:ind w:left="0" w:firstLine="0"/>
      </w:pPr>
      <w:rPr>
        <w:rFonts w:hint="default" w:ascii="Times New Roman" w:hAnsi="Times New Roman" w:eastAsia="宋体" w:cs="宋体"/>
      </w:rPr>
    </w:lvl>
    <w:lvl w:ilvl="2" w:tentative="0">
      <w:start w:val="1"/>
      <w:numFmt w:val="decimal"/>
      <w:lvlText w:val="2.1.%3"/>
      <w:lvlJc w:val="left"/>
      <w:pPr>
        <w:ind w:left="0" w:firstLine="0"/>
      </w:pPr>
      <w:rPr>
        <w:rFonts w:hint="default" w:ascii="宋体" w:hAnsi="宋体"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852AFFA8"/>
    <w:multiLevelType w:val="singleLevel"/>
    <w:tmpl w:val="852AFFA8"/>
    <w:lvl w:ilvl="0" w:tentative="0">
      <w:start w:val="1"/>
      <w:numFmt w:val="decimal"/>
      <w:lvlText w:val="9.1.%1"/>
      <w:lvlJc w:val="left"/>
      <w:pPr>
        <w:tabs>
          <w:tab w:val="left" w:pos="420"/>
        </w:tabs>
        <w:ind w:left="0" w:leftChars="0" w:firstLine="0" w:firstLineChars="0"/>
      </w:pPr>
      <w:rPr>
        <w:rFonts w:hint="default" w:ascii="Times New Roman" w:hAnsi="Times New Roman" w:eastAsia="宋体" w:cs="Times New Roman"/>
        <w:b/>
      </w:rPr>
    </w:lvl>
  </w:abstractNum>
  <w:abstractNum w:abstractNumId="2">
    <w:nsid w:val="942F0CB3"/>
    <w:multiLevelType w:val="singleLevel"/>
    <w:tmpl w:val="942F0CB3"/>
    <w:lvl w:ilvl="0" w:tentative="0">
      <w:start w:val="1"/>
      <w:numFmt w:val="decimal"/>
      <w:lvlText w:val="9.2.%1"/>
      <w:lvlJc w:val="left"/>
      <w:pPr>
        <w:tabs>
          <w:tab w:val="left" w:pos="420"/>
        </w:tabs>
        <w:ind w:left="0" w:leftChars="0" w:firstLine="0" w:firstLineChars="0"/>
      </w:pPr>
      <w:rPr>
        <w:rFonts w:hint="default" w:ascii="Times New Roman" w:hAnsi="Times New Roman" w:eastAsia="宋体" w:cs="Times New Roman"/>
        <w:b/>
      </w:rPr>
    </w:lvl>
  </w:abstractNum>
  <w:abstractNum w:abstractNumId="3">
    <w:nsid w:val="95C8E1C6"/>
    <w:multiLevelType w:val="singleLevel"/>
    <w:tmpl w:val="95C8E1C6"/>
    <w:lvl w:ilvl="0" w:tentative="0">
      <w:start w:val="1"/>
      <w:numFmt w:val="decimal"/>
      <w:lvlText w:val="1.0.%1"/>
      <w:lvlJc w:val="left"/>
      <w:pPr>
        <w:tabs>
          <w:tab w:val="left" w:pos="420"/>
        </w:tabs>
        <w:ind w:left="0" w:leftChars="0" w:firstLine="0" w:firstLineChars="0"/>
      </w:pPr>
      <w:rPr>
        <w:rFonts w:hint="default" w:ascii="Times New Roman" w:hAnsi="Times New Roman" w:eastAsia="宋体" w:cs="Times New Roman"/>
        <w:b/>
      </w:rPr>
    </w:lvl>
  </w:abstractNum>
  <w:abstractNum w:abstractNumId="4">
    <w:nsid w:val="95E475B9"/>
    <w:multiLevelType w:val="singleLevel"/>
    <w:tmpl w:val="95E475B9"/>
    <w:lvl w:ilvl="0" w:tentative="0">
      <w:start w:val="1"/>
      <w:numFmt w:val="decimal"/>
      <w:lvlText w:val="7.7.%1"/>
      <w:lvlJc w:val="left"/>
      <w:pPr>
        <w:tabs>
          <w:tab w:val="left" w:pos="420"/>
        </w:tabs>
        <w:ind w:left="0" w:leftChars="0" w:firstLine="0" w:firstLineChars="0"/>
      </w:pPr>
      <w:rPr>
        <w:rFonts w:hint="default" w:ascii="Times New Roman" w:hAnsi="Times New Roman" w:eastAsia="宋体" w:cs="Times New Roman"/>
        <w:b/>
      </w:rPr>
    </w:lvl>
  </w:abstractNum>
  <w:abstractNum w:abstractNumId="5">
    <w:nsid w:val="95FE59DA"/>
    <w:multiLevelType w:val="singleLevel"/>
    <w:tmpl w:val="95FE59DA"/>
    <w:lvl w:ilvl="0" w:tentative="0">
      <w:start w:val="1"/>
      <w:numFmt w:val="decimal"/>
      <w:lvlText w:val="11.2.%1"/>
      <w:lvlJc w:val="left"/>
      <w:pPr>
        <w:tabs>
          <w:tab w:val="left" w:pos="420"/>
        </w:tabs>
        <w:ind w:left="0" w:leftChars="0" w:firstLine="0" w:firstLineChars="0"/>
      </w:pPr>
      <w:rPr>
        <w:rFonts w:hint="default" w:ascii="Times New Roman" w:hAnsi="Times New Roman" w:eastAsia="宋体" w:cs="Times New Roman"/>
        <w:b/>
      </w:rPr>
    </w:lvl>
  </w:abstractNum>
  <w:abstractNum w:abstractNumId="6">
    <w:nsid w:val="9AF9D48B"/>
    <w:multiLevelType w:val="multilevel"/>
    <w:tmpl w:val="9AF9D48B"/>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5.%2"/>
      <w:lvlJc w:val="center"/>
      <w:pPr>
        <w:ind w:left="0" w:firstLine="0"/>
      </w:pPr>
      <w:rPr>
        <w:rFonts w:hint="default" w:ascii="Times New Roman" w:hAnsi="Times New Roman" w:eastAsia="宋体" w:cs="宋体"/>
        <w:b/>
        <w:sz w:val="28"/>
      </w:rPr>
    </w:lvl>
    <w:lvl w:ilvl="2" w:tentative="0">
      <w:start w:val="1"/>
      <w:numFmt w:val="decimal"/>
      <w:lvlText w:val="12.0.%3"/>
      <w:lvlJc w:val="left"/>
      <w:pPr>
        <w:ind w:left="0" w:firstLine="0"/>
      </w:pPr>
      <w:rPr>
        <w:rFonts w:hint="default" w:ascii="Times New Roman" w:hAnsi="Times New Roman"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default" w:ascii="宋体" w:hAnsi="宋体" w:eastAsia="宋体" w:cs="宋体"/>
      </w:rPr>
    </w:lvl>
  </w:abstractNum>
  <w:abstractNum w:abstractNumId="7">
    <w:nsid w:val="A0652CA8"/>
    <w:multiLevelType w:val="singleLevel"/>
    <w:tmpl w:val="A0652CA8"/>
    <w:lvl w:ilvl="0" w:tentative="0">
      <w:start w:val="1"/>
      <w:numFmt w:val="decimal"/>
      <w:lvlText w:val="4.2.%1"/>
      <w:lvlJc w:val="left"/>
      <w:pPr>
        <w:tabs>
          <w:tab w:val="left" w:pos="420"/>
        </w:tabs>
        <w:ind w:left="0" w:leftChars="0" w:firstLine="0" w:firstLineChars="0"/>
      </w:pPr>
      <w:rPr>
        <w:rFonts w:hint="default" w:ascii="Times New Roman" w:hAnsi="Times New Roman" w:eastAsia="宋体" w:cs="Times New Roman"/>
        <w:b/>
      </w:rPr>
    </w:lvl>
  </w:abstractNum>
  <w:abstractNum w:abstractNumId="8">
    <w:nsid w:val="A0B2FCC5"/>
    <w:multiLevelType w:val="singleLevel"/>
    <w:tmpl w:val="A0B2FCC5"/>
    <w:lvl w:ilvl="0" w:tentative="0">
      <w:start w:val="1"/>
      <w:numFmt w:val="decimal"/>
      <w:lvlText w:val="8.2.%1"/>
      <w:lvlJc w:val="left"/>
      <w:pPr>
        <w:tabs>
          <w:tab w:val="left" w:pos="420"/>
        </w:tabs>
        <w:ind w:left="0" w:leftChars="0" w:firstLine="0" w:firstLineChars="0"/>
      </w:pPr>
      <w:rPr>
        <w:rFonts w:hint="default" w:ascii="Times New Roman" w:hAnsi="Times New Roman" w:eastAsia="宋体" w:cs="Times New Roman"/>
        <w:b/>
      </w:rPr>
    </w:lvl>
  </w:abstractNum>
  <w:abstractNum w:abstractNumId="9">
    <w:nsid w:val="A443272B"/>
    <w:multiLevelType w:val="singleLevel"/>
    <w:tmpl w:val="A443272B"/>
    <w:lvl w:ilvl="0" w:tentative="0">
      <w:start w:val="1"/>
      <w:numFmt w:val="decimal"/>
      <w:lvlText w:val="6.1.%1"/>
      <w:lvlJc w:val="left"/>
      <w:pPr>
        <w:tabs>
          <w:tab w:val="left" w:pos="420"/>
        </w:tabs>
        <w:ind w:left="0" w:leftChars="0" w:firstLine="0" w:firstLineChars="0"/>
      </w:pPr>
      <w:rPr>
        <w:rFonts w:hint="default" w:ascii="Times New Roman" w:hAnsi="Times New Roman" w:eastAsia="宋体" w:cs="Times New Roman"/>
        <w:b/>
      </w:rPr>
    </w:lvl>
  </w:abstractNum>
  <w:abstractNum w:abstractNumId="10">
    <w:nsid w:val="AF8E4F11"/>
    <w:multiLevelType w:val="multilevel"/>
    <w:tmpl w:val="AF8E4F11"/>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4.%2"/>
      <w:lvlJc w:val="center"/>
      <w:pPr>
        <w:ind w:left="0" w:firstLine="0"/>
      </w:pPr>
      <w:rPr>
        <w:rFonts w:hint="default" w:ascii="Times New Roman" w:hAnsi="Times New Roman" w:eastAsia="宋体" w:cs="宋体"/>
        <w:sz w:val="28"/>
      </w:rPr>
    </w:lvl>
    <w:lvl w:ilvl="2" w:tentative="0">
      <w:start w:val="1"/>
      <w:numFmt w:val="decimal"/>
      <w:lvlText w:val="2.0.%3"/>
      <w:lvlJc w:val="left"/>
      <w:pPr>
        <w:ind w:left="0" w:firstLine="0"/>
      </w:pPr>
      <w:rPr>
        <w:rFonts w:hint="default" w:ascii="宋体" w:hAnsi="宋体"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AFC4572D"/>
    <w:multiLevelType w:val="singleLevel"/>
    <w:tmpl w:val="AFC4572D"/>
    <w:lvl w:ilvl="0" w:tentative="0">
      <w:start w:val="1"/>
      <w:numFmt w:val="decimal"/>
      <w:lvlText w:val="10.3.%1"/>
      <w:lvlJc w:val="left"/>
      <w:pPr>
        <w:tabs>
          <w:tab w:val="left" w:pos="420"/>
        </w:tabs>
        <w:ind w:left="0" w:leftChars="0" w:firstLine="0" w:firstLineChars="0"/>
      </w:pPr>
      <w:rPr>
        <w:rFonts w:hint="default" w:ascii="Times New Roman" w:hAnsi="Times New Roman" w:eastAsia="宋体" w:cs="Times New Roman"/>
        <w:b/>
      </w:rPr>
    </w:lvl>
  </w:abstractNum>
  <w:abstractNum w:abstractNumId="12">
    <w:nsid w:val="B19D72B8"/>
    <w:multiLevelType w:val="singleLevel"/>
    <w:tmpl w:val="B19D72B8"/>
    <w:lvl w:ilvl="0" w:tentative="0">
      <w:start w:val="1"/>
      <w:numFmt w:val="decimal"/>
      <w:lvlText w:val="10.2.%1"/>
      <w:lvlJc w:val="left"/>
      <w:pPr>
        <w:tabs>
          <w:tab w:val="left" w:pos="420"/>
        </w:tabs>
        <w:ind w:left="0" w:leftChars="0" w:firstLine="0" w:firstLineChars="0"/>
      </w:pPr>
      <w:rPr>
        <w:rFonts w:hint="default" w:ascii="Times New Roman" w:hAnsi="Times New Roman" w:eastAsia="宋体" w:cs="Times New Roman"/>
        <w:b/>
      </w:rPr>
    </w:lvl>
  </w:abstractNum>
  <w:abstractNum w:abstractNumId="13">
    <w:nsid w:val="B23D58F6"/>
    <w:multiLevelType w:val="singleLevel"/>
    <w:tmpl w:val="B23D58F6"/>
    <w:lvl w:ilvl="0" w:tentative="0">
      <w:start w:val="1"/>
      <w:numFmt w:val="decimal"/>
      <w:lvlText w:val="2.0.%1"/>
      <w:lvlJc w:val="left"/>
      <w:pPr>
        <w:tabs>
          <w:tab w:val="left" w:pos="420"/>
        </w:tabs>
        <w:ind w:left="0" w:leftChars="0" w:firstLine="0" w:firstLineChars="0"/>
      </w:pPr>
      <w:rPr>
        <w:rFonts w:hint="default" w:ascii="Times New Roman" w:hAnsi="Times New Roman" w:eastAsia="宋体" w:cs="Times New Roman"/>
        <w:b/>
      </w:rPr>
    </w:lvl>
  </w:abstractNum>
  <w:abstractNum w:abstractNumId="14">
    <w:nsid w:val="B4B33070"/>
    <w:multiLevelType w:val="multilevel"/>
    <w:tmpl w:val="B4B33070"/>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6.%2"/>
      <w:lvlJc w:val="center"/>
      <w:pPr>
        <w:ind w:left="0" w:firstLine="0"/>
      </w:pPr>
      <w:rPr>
        <w:rFonts w:hint="default" w:ascii="Times New Roman" w:hAnsi="Times New Roman" w:eastAsia="宋体" w:cs="宋体"/>
        <w:b/>
        <w:sz w:val="28"/>
      </w:rPr>
    </w:lvl>
    <w:lvl w:ilvl="2" w:tentative="0">
      <w:start w:val="1"/>
      <w:numFmt w:val="decimal"/>
      <w:lvlText w:val="2.0.%3"/>
      <w:lvlJc w:val="left"/>
      <w:pPr>
        <w:ind w:left="0" w:firstLine="0"/>
      </w:pPr>
      <w:rPr>
        <w:rFonts w:hint="default" w:ascii="宋体" w:hAnsi="宋体"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5">
    <w:nsid w:val="B7670874"/>
    <w:multiLevelType w:val="singleLevel"/>
    <w:tmpl w:val="B7670874"/>
    <w:lvl w:ilvl="0" w:tentative="0">
      <w:start w:val="1"/>
      <w:numFmt w:val="decimal"/>
      <w:lvlText w:val="9.3.%1"/>
      <w:lvlJc w:val="left"/>
      <w:pPr>
        <w:tabs>
          <w:tab w:val="left" w:pos="420"/>
        </w:tabs>
        <w:ind w:left="0" w:leftChars="0" w:firstLine="0" w:firstLineChars="0"/>
      </w:pPr>
      <w:rPr>
        <w:rFonts w:hint="default" w:ascii="Times New Roman" w:hAnsi="Times New Roman" w:eastAsia="宋体" w:cs="Times New Roman"/>
        <w:b/>
      </w:rPr>
    </w:lvl>
  </w:abstractNum>
  <w:abstractNum w:abstractNumId="16">
    <w:nsid w:val="B96B042D"/>
    <w:multiLevelType w:val="singleLevel"/>
    <w:tmpl w:val="B96B042D"/>
    <w:lvl w:ilvl="0" w:tentative="0">
      <w:start w:val="1"/>
      <w:numFmt w:val="decimal"/>
      <w:lvlText w:val="11.4.%1"/>
      <w:lvlJc w:val="left"/>
      <w:pPr>
        <w:tabs>
          <w:tab w:val="left" w:pos="420"/>
        </w:tabs>
        <w:ind w:left="0" w:leftChars="0" w:firstLine="0" w:firstLineChars="0"/>
      </w:pPr>
      <w:rPr>
        <w:rFonts w:hint="default" w:ascii="Times New Roman" w:hAnsi="Times New Roman" w:eastAsia="宋体" w:cs="Times New Roman"/>
        <w:b/>
      </w:rPr>
    </w:lvl>
  </w:abstractNum>
  <w:abstractNum w:abstractNumId="17">
    <w:nsid w:val="B993CC81"/>
    <w:multiLevelType w:val="multilevel"/>
    <w:tmpl w:val="B993CC81"/>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3.%2"/>
      <w:lvlJc w:val="center"/>
      <w:pPr>
        <w:ind w:left="0" w:firstLine="0"/>
      </w:pPr>
      <w:rPr>
        <w:rFonts w:hint="default" w:ascii="Times New Roman" w:hAnsi="Times New Roman" w:eastAsia="宋体" w:cs="宋体"/>
        <w:sz w:val="28"/>
      </w:rPr>
    </w:lvl>
    <w:lvl w:ilvl="2" w:tentative="0">
      <w:start w:val="1"/>
      <w:numFmt w:val="decimal"/>
      <w:lvlText w:val="2.0.%3"/>
      <w:lvlJc w:val="left"/>
      <w:pPr>
        <w:ind w:left="0" w:firstLine="0"/>
      </w:pPr>
      <w:rPr>
        <w:rFonts w:hint="default" w:ascii="宋体" w:hAnsi="宋体"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B9FDB548"/>
    <w:multiLevelType w:val="multilevel"/>
    <w:tmpl w:val="B9FDB548"/>
    <w:lvl w:ilvl="0" w:tentative="0">
      <w:start w:val="1"/>
      <w:numFmt w:val="decimal"/>
      <w:pStyle w:val="2"/>
      <w:lvlText w:val="%1"/>
      <w:lvlJc w:val="left"/>
      <w:pPr>
        <w:tabs>
          <w:tab w:val="left" w:pos="0"/>
        </w:tabs>
        <w:ind w:left="0" w:leftChars="0" w:firstLine="0" w:firstLineChars="0"/>
      </w:pPr>
      <w:rPr>
        <w:rFonts w:hint="default" w:eastAsia="黑体"/>
        <w:sz w:val="28"/>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9">
    <w:nsid w:val="BBC8EB8F"/>
    <w:multiLevelType w:val="singleLevel"/>
    <w:tmpl w:val="BBC8EB8F"/>
    <w:lvl w:ilvl="0" w:tentative="0">
      <w:start w:val="1"/>
      <w:numFmt w:val="decimal"/>
      <w:lvlText w:val="6.3.%1"/>
      <w:lvlJc w:val="left"/>
      <w:pPr>
        <w:tabs>
          <w:tab w:val="left" w:pos="420"/>
        </w:tabs>
        <w:ind w:left="0" w:leftChars="0" w:firstLine="0" w:firstLineChars="0"/>
      </w:pPr>
      <w:rPr>
        <w:rFonts w:hint="default" w:ascii="Times New Roman" w:hAnsi="Times New Roman" w:eastAsia="宋体" w:cs="Times New Roman"/>
        <w:b/>
      </w:rPr>
    </w:lvl>
  </w:abstractNum>
  <w:abstractNum w:abstractNumId="20">
    <w:nsid w:val="BD81A559"/>
    <w:multiLevelType w:val="singleLevel"/>
    <w:tmpl w:val="BD81A559"/>
    <w:lvl w:ilvl="0" w:tentative="0">
      <w:start w:val="1"/>
      <w:numFmt w:val="decimal"/>
      <w:lvlText w:val="8.1.%1"/>
      <w:lvlJc w:val="left"/>
      <w:pPr>
        <w:tabs>
          <w:tab w:val="left" w:pos="420"/>
        </w:tabs>
        <w:ind w:left="0" w:leftChars="0" w:firstLine="0" w:firstLineChars="0"/>
      </w:pPr>
      <w:rPr>
        <w:rFonts w:hint="default" w:ascii="Times New Roman" w:hAnsi="Times New Roman" w:eastAsia="宋体" w:cs="Times New Roman"/>
        <w:b/>
      </w:rPr>
    </w:lvl>
  </w:abstractNum>
  <w:abstractNum w:abstractNumId="21">
    <w:nsid w:val="BE601D5A"/>
    <w:multiLevelType w:val="singleLevel"/>
    <w:tmpl w:val="BE601D5A"/>
    <w:lvl w:ilvl="0" w:tentative="0">
      <w:start w:val="1"/>
      <w:numFmt w:val="decimal"/>
      <w:lvlText w:val="4.4.%1"/>
      <w:lvlJc w:val="left"/>
      <w:pPr>
        <w:tabs>
          <w:tab w:val="left" w:pos="420"/>
        </w:tabs>
        <w:ind w:left="0" w:leftChars="0" w:firstLine="0" w:firstLineChars="0"/>
      </w:pPr>
      <w:rPr>
        <w:rFonts w:hint="default" w:ascii="Times New Roman" w:hAnsi="Times New Roman" w:eastAsia="宋体" w:cs="Times New Roman"/>
        <w:b/>
      </w:rPr>
    </w:lvl>
  </w:abstractNum>
  <w:abstractNum w:abstractNumId="22">
    <w:nsid w:val="C4C4968E"/>
    <w:multiLevelType w:val="singleLevel"/>
    <w:tmpl w:val="C4C4968E"/>
    <w:lvl w:ilvl="0" w:tentative="0">
      <w:start w:val="1"/>
      <w:numFmt w:val="decimal"/>
      <w:lvlText w:val="7.7.%1"/>
      <w:lvlJc w:val="left"/>
      <w:pPr>
        <w:tabs>
          <w:tab w:val="left" w:pos="420"/>
        </w:tabs>
        <w:ind w:left="0" w:leftChars="0" w:firstLine="0" w:firstLineChars="0"/>
      </w:pPr>
      <w:rPr>
        <w:rFonts w:hint="default" w:ascii="Times New Roman" w:hAnsi="Times New Roman" w:eastAsia="宋体" w:cs="Times New Roman"/>
        <w:b/>
      </w:rPr>
    </w:lvl>
  </w:abstractNum>
  <w:abstractNum w:abstractNumId="23">
    <w:nsid w:val="CB58B12A"/>
    <w:multiLevelType w:val="singleLevel"/>
    <w:tmpl w:val="CB58B12A"/>
    <w:lvl w:ilvl="0" w:tentative="0">
      <w:start w:val="1"/>
      <w:numFmt w:val="decimal"/>
      <w:lvlText w:val="3.4.%1"/>
      <w:lvlJc w:val="left"/>
      <w:pPr>
        <w:tabs>
          <w:tab w:val="left" w:pos="420"/>
        </w:tabs>
        <w:ind w:left="0" w:leftChars="0" w:firstLine="0" w:firstLineChars="0"/>
      </w:pPr>
      <w:rPr>
        <w:rFonts w:hint="default" w:ascii="Times New Roman" w:hAnsi="Times New Roman" w:eastAsia="宋体" w:cs="Times New Roman"/>
        <w:b/>
      </w:rPr>
    </w:lvl>
  </w:abstractNum>
  <w:abstractNum w:abstractNumId="24">
    <w:nsid w:val="CF173F4C"/>
    <w:multiLevelType w:val="multilevel"/>
    <w:tmpl w:val="CF173F4C"/>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8.%2"/>
      <w:lvlJc w:val="center"/>
      <w:pPr>
        <w:ind w:left="0" w:firstLine="0"/>
      </w:pPr>
      <w:rPr>
        <w:rFonts w:hint="default" w:ascii="Times New Roman" w:hAnsi="Times New Roman" w:eastAsia="宋体" w:cs="宋体"/>
        <w:sz w:val="28"/>
      </w:rPr>
    </w:lvl>
    <w:lvl w:ilvl="2" w:tentative="0">
      <w:start w:val="1"/>
      <w:numFmt w:val="decimal"/>
      <w:lvlText w:val="2.0.%3"/>
      <w:lvlJc w:val="left"/>
      <w:pPr>
        <w:ind w:left="0" w:firstLine="0"/>
      </w:pPr>
      <w:rPr>
        <w:rFonts w:hint="default" w:ascii="宋体" w:hAnsi="宋体"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D3C2C7E5"/>
    <w:multiLevelType w:val="singleLevel"/>
    <w:tmpl w:val="D3C2C7E5"/>
    <w:lvl w:ilvl="0" w:tentative="0">
      <w:start w:val="1"/>
      <w:numFmt w:val="decimal"/>
      <w:lvlText w:val="11.5.%1"/>
      <w:lvlJc w:val="left"/>
      <w:pPr>
        <w:tabs>
          <w:tab w:val="left" w:pos="420"/>
        </w:tabs>
        <w:ind w:left="0" w:leftChars="0" w:firstLine="0" w:firstLineChars="0"/>
      </w:pPr>
      <w:rPr>
        <w:rFonts w:hint="default" w:ascii="Times New Roman" w:hAnsi="Times New Roman" w:eastAsia="宋体" w:cs="Times New Roman"/>
        <w:b/>
      </w:rPr>
    </w:lvl>
  </w:abstractNum>
  <w:abstractNum w:abstractNumId="26">
    <w:nsid w:val="D77A6869"/>
    <w:multiLevelType w:val="singleLevel"/>
    <w:tmpl w:val="D77A6869"/>
    <w:lvl w:ilvl="0" w:tentative="0">
      <w:start w:val="1"/>
      <w:numFmt w:val="decimal"/>
      <w:lvlText w:val="3.1.%1"/>
      <w:lvlJc w:val="left"/>
      <w:pPr>
        <w:tabs>
          <w:tab w:val="left" w:pos="420"/>
        </w:tabs>
        <w:ind w:left="0" w:leftChars="0" w:firstLine="0" w:firstLineChars="0"/>
      </w:pPr>
      <w:rPr>
        <w:rFonts w:hint="default" w:ascii="Times New Roman" w:hAnsi="Times New Roman" w:eastAsia="宋体" w:cs="Times New Roman"/>
        <w:b/>
      </w:rPr>
    </w:lvl>
  </w:abstractNum>
  <w:abstractNum w:abstractNumId="27">
    <w:nsid w:val="D7B5A32B"/>
    <w:multiLevelType w:val="singleLevel"/>
    <w:tmpl w:val="D7B5A32B"/>
    <w:lvl w:ilvl="0" w:tentative="0">
      <w:start w:val="1"/>
      <w:numFmt w:val="decimal"/>
      <w:lvlText w:val="5.1.%1"/>
      <w:lvlJc w:val="left"/>
      <w:pPr>
        <w:tabs>
          <w:tab w:val="left" w:pos="420"/>
        </w:tabs>
        <w:ind w:left="0" w:leftChars="0" w:firstLine="0" w:firstLineChars="0"/>
      </w:pPr>
      <w:rPr>
        <w:rFonts w:hint="default" w:ascii="Times New Roman" w:hAnsi="Times New Roman" w:eastAsia="宋体" w:cs="Times New Roman"/>
        <w:b/>
      </w:rPr>
    </w:lvl>
  </w:abstractNum>
  <w:abstractNum w:abstractNumId="28">
    <w:nsid w:val="DC5B59AD"/>
    <w:multiLevelType w:val="multilevel"/>
    <w:tmpl w:val="DC5B59AD"/>
    <w:lvl w:ilvl="0" w:tentative="0">
      <w:start w:val="2"/>
      <w:numFmt w:val="decimal"/>
      <w:lvlText w:val="%1"/>
      <w:lvlJc w:val="center"/>
      <w:pPr>
        <w:ind w:left="0" w:firstLine="0"/>
      </w:pPr>
      <w:rPr>
        <w:rFonts w:hint="default" w:ascii="宋体" w:hAnsi="宋体" w:eastAsia="宋体" w:cs="Tahoma"/>
      </w:rPr>
    </w:lvl>
    <w:lvl w:ilvl="1" w:tentative="0">
      <w:start w:val="1"/>
      <w:numFmt w:val="decimal"/>
      <w:lvlText w:val="7.%2"/>
      <w:lvlJc w:val="center"/>
      <w:pPr>
        <w:ind w:left="0" w:firstLine="0"/>
      </w:pPr>
      <w:rPr>
        <w:rFonts w:hint="default" w:ascii="Times New Roman" w:hAnsi="Times New Roman" w:eastAsia="宋体" w:cs="宋体"/>
        <w:b/>
        <w:sz w:val="28"/>
      </w:rPr>
    </w:lvl>
    <w:lvl w:ilvl="2" w:tentative="0">
      <w:start w:val="1"/>
      <w:numFmt w:val="decimal"/>
      <w:lvlText w:val="5.5.%3"/>
      <w:lvlJc w:val="left"/>
      <w:pPr>
        <w:ind w:left="0" w:firstLine="0"/>
      </w:pPr>
      <w:rPr>
        <w:rFonts w:hint="default" w:ascii="Times New Roman" w:hAnsi="Times New Roman"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default" w:ascii="宋体" w:hAnsi="宋体" w:eastAsia="宋体" w:cs="宋体"/>
      </w:rPr>
    </w:lvl>
  </w:abstractNum>
  <w:abstractNum w:abstractNumId="29">
    <w:nsid w:val="DCD46B5E"/>
    <w:multiLevelType w:val="singleLevel"/>
    <w:tmpl w:val="DCD46B5E"/>
    <w:lvl w:ilvl="0" w:tentative="0">
      <w:start w:val="1"/>
      <w:numFmt w:val="decimal"/>
      <w:lvlText w:val="4.1.%1"/>
      <w:lvlJc w:val="left"/>
      <w:pPr>
        <w:tabs>
          <w:tab w:val="left" w:pos="420"/>
        </w:tabs>
        <w:ind w:left="0" w:leftChars="0" w:firstLine="0" w:firstLineChars="0"/>
      </w:pPr>
      <w:rPr>
        <w:rFonts w:hint="default" w:ascii="Times New Roman" w:hAnsi="Times New Roman" w:eastAsia="宋体" w:cs="Times New Roman"/>
        <w:b/>
      </w:rPr>
    </w:lvl>
  </w:abstractNum>
  <w:abstractNum w:abstractNumId="30">
    <w:nsid w:val="DE1C8190"/>
    <w:multiLevelType w:val="singleLevel"/>
    <w:tmpl w:val="DE1C8190"/>
    <w:lvl w:ilvl="0" w:tentative="0">
      <w:start w:val="1"/>
      <w:numFmt w:val="decimal"/>
      <w:lvlText w:val="7.3.%1"/>
      <w:lvlJc w:val="left"/>
      <w:pPr>
        <w:tabs>
          <w:tab w:val="left" w:pos="420"/>
        </w:tabs>
        <w:ind w:left="0" w:leftChars="0" w:firstLine="0" w:firstLineChars="0"/>
      </w:pPr>
      <w:rPr>
        <w:rFonts w:hint="default" w:ascii="Times New Roman" w:hAnsi="Times New Roman" w:eastAsia="宋体" w:cs="Times New Roman"/>
        <w:b/>
      </w:rPr>
    </w:lvl>
  </w:abstractNum>
  <w:abstractNum w:abstractNumId="31">
    <w:nsid w:val="F1233784"/>
    <w:multiLevelType w:val="singleLevel"/>
    <w:tmpl w:val="F1233784"/>
    <w:lvl w:ilvl="0" w:tentative="0">
      <w:start w:val="1"/>
      <w:numFmt w:val="decimal"/>
      <w:lvlText w:val="6.4.%1"/>
      <w:lvlJc w:val="left"/>
      <w:pPr>
        <w:tabs>
          <w:tab w:val="left" w:pos="420"/>
        </w:tabs>
        <w:ind w:left="0" w:leftChars="0" w:firstLine="0" w:firstLineChars="0"/>
      </w:pPr>
      <w:rPr>
        <w:rFonts w:hint="default" w:ascii="Times New Roman" w:hAnsi="Times New Roman" w:eastAsia="宋体" w:cs="Times New Roman"/>
        <w:b/>
      </w:rPr>
    </w:lvl>
  </w:abstractNum>
  <w:abstractNum w:abstractNumId="32">
    <w:nsid w:val="F160E921"/>
    <w:multiLevelType w:val="singleLevel"/>
    <w:tmpl w:val="F160E921"/>
    <w:lvl w:ilvl="0" w:tentative="0">
      <w:start w:val="1"/>
      <w:numFmt w:val="decimal"/>
      <w:lvlText w:val="5.2.%1"/>
      <w:lvlJc w:val="left"/>
      <w:pPr>
        <w:tabs>
          <w:tab w:val="left" w:pos="420"/>
        </w:tabs>
        <w:ind w:left="0" w:leftChars="0" w:firstLine="0" w:firstLineChars="0"/>
      </w:pPr>
      <w:rPr>
        <w:rFonts w:hint="default" w:ascii="Times New Roman" w:hAnsi="Times New Roman" w:eastAsia="宋体" w:cs="Times New Roman"/>
        <w:b/>
      </w:rPr>
    </w:lvl>
  </w:abstractNum>
  <w:abstractNum w:abstractNumId="33">
    <w:nsid w:val="F3AA8B1B"/>
    <w:multiLevelType w:val="singleLevel"/>
    <w:tmpl w:val="F3AA8B1B"/>
    <w:lvl w:ilvl="0" w:tentative="0">
      <w:start w:val="1"/>
      <w:numFmt w:val="decimal"/>
      <w:lvlText w:val="7.4.%1"/>
      <w:lvlJc w:val="left"/>
      <w:pPr>
        <w:tabs>
          <w:tab w:val="left" w:pos="420"/>
        </w:tabs>
        <w:ind w:left="0" w:leftChars="0" w:firstLine="0" w:firstLineChars="0"/>
      </w:pPr>
      <w:rPr>
        <w:rFonts w:hint="default" w:ascii="Times New Roman" w:hAnsi="Times New Roman" w:eastAsia="宋体" w:cs="Times New Roman"/>
        <w:b/>
      </w:rPr>
    </w:lvl>
  </w:abstractNum>
  <w:abstractNum w:abstractNumId="34">
    <w:nsid w:val="FF6B016E"/>
    <w:multiLevelType w:val="singleLevel"/>
    <w:tmpl w:val="FF6B016E"/>
    <w:lvl w:ilvl="0" w:tentative="0">
      <w:start w:val="1"/>
      <w:numFmt w:val="decimal"/>
      <w:lvlText w:val="11.6.%1"/>
      <w:lvlJc w:val="left"/>
      <w:pPr>
        <w:tabs>
          <w:tab w:val="left" w:pos="420"/>
        </w:tabs>
        <w:ind w:left="0" w:leftChars="0" w:firstLine="0" w:firstLineChars="0"/>
      </w:pPr>
      <w:rPr>
        <w:rFonts w:hint="default" w:ascii="Times New Roman" w:hAnsi="Times New Roman" w:eastAsia="宋体" w:cs="Times New Roman"/>
        <w:b/>
      </w:rPr>
    </w:lvl>
  </w:abstractNum>
  <w:abstractNum w:abstractNumId="35">
    <w:nsid w:val="099CBB53"/>
    <w:multiLevelType w:val="singleLevel"/>
    <w:tmpl w:val="099CBB53"/>
    <w:lvl w:ilvl="0" w:tentative="0">
      <w:start w:val="1"/>
      <w:numFmt w:val="decimal"/>
      <w:lvlText w:val="7.5.%1"/>
      <w:lvlJc w:val="left"/>
      <w:pPr>
        <w:tabs>
          <w:tab w:val="left" w:pos="420"/>
        </w:tabs>
        <w:ind w:left="0" w:leftChars="0" w:firstLine="0" w:firstLineChars="0"/>
      </w:pPr>
      <w:rPr>
        <w:rFonts w:hint="default" w:ascii="Times New Roman" w:hAnsi="Times New Roman" w:eastAsia="宋体" w:cs="Times New Roman"/>
        <w:b/>
      </w:rPr>
    </w:lvl>
  </w:abstractNum>
  <w:abstractNum w:abstractNumId="36">
    <w:nsid w:val="0CB671FE"/>
    <w:multiLevelType w:val="multilevel"/>
    <w:tmpl w:val="0CB671FE"/>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11.%2"/>
      <w:lvlJc w:val="center"/>
      <w:pPr>
        <w:ind w:left="0" w:firstLine="0"/>
      </w:pPr>
      <w:rPr>
        <w:rFonts w:hint="default" w:ascii="Times New Roman" w:hAnsi="Times New Roman" w:eastAsia="宋体" w:cs="宋体"/>
        <w:b/>
        <w:sz w:val="28"/>
      </w:rPr>
    </w:lvl>
    <w:lvl w:ilvl="2" w:tentative="0">
      <w:start w:val="1"/>
      <w:numFmt w:val="decimal"/>
      <w:lvlText w:val="9.5.%3"/>
      <w:lvlJc w:val="left"/>
      <w:pPr>
        <w:ind w:left="0" w:firstLine="0"/>
      </w:pPr>
      <w:rPr>
        <w:rFonts w:hint="default" w:ascii="Times New Roman" w:hAnsi="Times New Roman"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7">
    <w:nsid w:val="147F71B3"/>
    <w:multiLevelType w:val="singleLevel"/>
    <w:tmpl w:val="147F71B3"/>
    <w:lvl w:ilvl="0" w:tentative="0">
      <w:start w:val="1"/>
      <w:numFmt w:val="decimal"/>
      <w:lvlText w:val="9.4.%1"/>
      <w:lvlJc w:val="left"/>
      <w:pPr>
        <w:tabs>
          <w:tab w:val="left" w:pos="420"/>
        </w:tabs>
        <w:ind w:left="0" w:leftChars="0" w:firstLine="0" w:firstLineChars="0"/>
      </w:pPr>
      <w:rPr>
        <w:rFonts w:hint="default" w:ascii="Times New Roman" w:hAnsi="Times New Roman" w:eastAsia="宋体" w:cs="Times New Roman"/>
        <w:b/>
      </w:rPr>
    </w:lvl>
  </w:abstractNum>
  <w:abstractNum w:abstractNumId="38">
    <w:nsid w:val="1F084B23"/>
    <w:multiLevelType w:val="singleLevel"/>
    <w:tmpl w:val="1F084B23"/>
    <w:lvl w:ilvl="0" w:tentative="0">
      <w:start w:val="1"/>
      <w:numFmt w:val="decimal"/>
      <w:lvlText w:val="5.3.%1"/>
      <w:lvlJc w:val="left"/>
      <w:pPr>
        <w:tabs>
          <w:tab w:val="left" w:pos="420"/>
        </w:tabs>
        <w:ind w:left="0" w:leftChars="0" w:firstLine="0" w:firstLineChars="0"/>
      </w:pPr>
      <w:rPr>
        <w:rFonts w:hint="default" w:ascii="Times New Roman" w:hAnsi="Times New Roman" w:eastAsia="宋体" w:cs="Times New Roman"/>
        <w:b/>
      </w:rPr>
    </w:lvl>
  </w:abstractNum>
  <w:abstractNum w:abstractNumId="39">
    <w:nsid w:val="28D37599"/>
    <w:multiLevelType w:val="singleLevel"/>
    <w:tmpl w:val="28D37599"/>
    <w:lvl w:ilvl="0" w:tentative="0">
      <w:start w:val="1"/>
      <w:numFmt w:val="decimal"/>
      <w:lvlText w:val="11.3.%1"/>
      <w:lvlJc w:val="left"/>
      <w:pPr>
        <w:tabs>
          <w:tab w:val="left" w:pos="420"/>
        </w:tabs>
        <w:ind w:left="0" w:leftChars="0" w:firstLine="0" w:firstLineChars="0"/>
      </w:pPr>
      <w:rPr>
        <w:rFonts w:hint="default" w:ascii="Times New Roman" w:hAnsi="Times New Roman" w:eastAsia="宋体" w:cs="Times New Roman"/>
        <w:b/>
      </w:rPr>
    </w:lvl>
  </w:abstractNum>
  <w:abstractNum w:abstractNumId="40">
    <w:nsid w:val="34458B0B"/>
    <w:multiLevelType w:val="singleLevel"/>
    <w:tmpl w:val="34458B0B"/>
    <w:lvl w:ilvl="0" w:tentative="0">
      <w:start w:val="1"/>
      <w:numFmt w:val="decimal"/>
      <w:lvlText w:val="3.3.%1"/>
      <w:lvlJc w:val="left"/>
      <w:pPr>
        <w:tabs>
          <w:tab w:val="left" w:pos="420"/>
        </w:tabs>
        <w:ind w:left="0" w:leftChars="0" w:firstLine="0" w:firstLineChars="0"/>
      </w:pPr>
      <w:rPr>
        <w:rFonts w:hint="default" w:ascii="Times New Roman" w:hAnsi="Times New Roman" w:eastAsia="宋体" w:cs="Times New Roman"/>
        <w:b/>
      </w:rPr>
    </w:lvl>
  </w:abstractNum>
  <w:abstractNum w:abstractNumId="41">
    <w:nsid w:val="3EE5ECB7"/>
    <w:multiLevelType w:val="singleLevel"/>
    <w:tmpl w:val="3EE5ECB7"/>
    <w:lvl w:ilvl="0" w:tentative="0">
      <w:start w:val="1"/>
      <w:numFmt w:val="decimal"/>
      <w:lvlText w:val="11.1.%1"/>
      <w:lvlJc w:val="left"/>
      <w:pPr>
        <w:tabs>
          <w:tab w:val="left" w:pos="420"/>
        </w:tabs>
        <w:ind w:left="0" w:leftChars="0" w:firstLine="0" w:firstLineChars="0"/>
      </w:pPr>
      <w:rPr>
        <w:rFonts w:hint="default" w:ascii="Times New Roman" w:hAnsi="Times New Roman" w:eastAsia="宋体" w:cs="Times New Roman"/>
        <w:b/>
      </w:rPr>
    </w:lvl>
  </w:abstractNum>
  <w:abstractNum w:abstractNumId="42">
    <w:nsid w:val="42A21217"/>
    <w:multiLevelType w:val="singleLevel"/>
    <w:tmpl w:val="42A21217"/>
    <w:lvl w:ilvl="0" w:tentative="0">
      <w:start w:val="1"/>
      <w:numFmt w:val="decimal"/>
      <w:lvlText w:val="4.5.%1"/>
      <w:lvlJc w:val="left"/>
      <w:pPr>
        <w:tabs>
          <w:tab w:val="left" w:pos="420"/>
        </w:tabs>
        <w:ind w:left="0" w:leftChars="0" w:firstLine="0" w:firstLineChars="0"/>
      </w:pPr>
      <w:rPr>
        <w:rFonts w:hint="default" w:ascii="Times New Roman" w:hAnsi="Times New Roman" w:eastAsia="宋体" w:cs="Times New Roman"/>
        <w:b/>
      </w:rPr>
    </w:lvl>
  </w:abstractNum>
  <w:abstractNum w:abstractNumId="43">
    <w:nsid w:val="438A087A"/>
    <w:multiLevelType w:val="singleLevel"/>
    <w:tmpl w:val="438A087A"/>
    <w:lvl w:ilvl="0" w:tentative="0">
      <w:start w:val="1"/>
      <w:numFmt w:val="decimal"/>
      <w:lvlText w:val="5.5.%1"/>
      <w:lvlJc w:val="left"/>
      <w:pPr>
        <w:tabs>
          <w:tab w:val="left" w:pos="420"/>
        </w:tabs>
        <w:ind w:left="0" w:leftChars="0" w:firstLine="0" w:firstLineChars="0"/>
      </w:pPr>
      <w:rPr>
        <w:rFonts w:hint="default" w:ascii="Times New Roman" w:hAnsi="Times New Roman" w:eastAsia="宋体" w:cs="Times New Roman"/>
        <w:b/>
      </w:rPr>
    </w:lvl>
  </w:abstractNum>
  <w:abstractNum w:abstractNumId="44">
    <w:nsid w:val="49CA3D98"/>
    <w:multiLevelType w:val="singleLevel"/>
    <w:tmpl w:val="49CA3D98"/>
    <w:lvl w:ilvl="0" w:tentative="0">
      <w:start w:val="1"/>
      <w:numFmt w:val="decimal"/>
      <w:lvlText w:val="7.6.%1"/>
      <w:lvlJc w:val="left"/>
      <w:pPr>
        <w:tabs>
          <w:tab w:val="left" w:pos="420"/>
        </w:tabs>
        <w:ind w:left="0" w:leftChars="0" w:firstLine="0" w:firstLineChars="0"/>
      </w:pPr>
      <w:rPr>
        <w:rFonts w:hint="default" w:ascii="Times New Roman" w:hAnsi="Times New Roman" w:eastAsia="宋体" w:cs="Times New Roman"/>
        <w:b/>
      </w:rPr>
    </w:lvl>
  </w:abstractNum>
  <w:abstractNum w:abstractNumId="45">
    <w:nsid w:val="4C90FDCA"/>
    <w:multiLevelType w:val="singleLevel"/>
    <w:tmpl w:val="4C90FDCA"/>
    <w:lvl w:ilvl="0" w:tentative="0">
      <w:start w:val="1"/>
      <w:numFmt w:val="decimal"/>
      <w:lvlText w:val="12.0.%1"/>
      <w:lvlJc w:val="left"/>
      <w:pPr>
        <w:tabs>
          <w:tab w:val="left" w:pos="420"/>
        </w:tabs>
        <w:ind w:left="425" w:hanging="425"/>
      </w:pPr>
      <w:rPr>
        <w:rFonts w:hint="default" w:ascii="Times New Roman" w:hAnsi="Times New Roman" w:eastAsia="宋体" w:cs="Times New Roman"/>
        <w:b/>
      </w:rPr>
    </w:lvl>
  </w:abstractNum>
  <w:abstractNum w:abstractNumId="46">
    <w:nsid w:val="4F7DA5FA"/>
    <w:multiLevelType w:val="singleLevel"/>
    <w:tmpl w:val="4F7DA5FA"/>
    <w:lvl w:ilvl="0" w:tentative="0">
      <w:start w:val="1"/>
      <w:numFmt w:val="decimal"/>
      <w:lvlText w:val="8.5.%1"/>
      <w:lvlJc w:val="left"/>
      <w:pPr>
        <w:tabs>
          <w:tab w:val="left" w:pos="420"/>
        </w:tabs>
        <w:ind w:left="0" w:leftChars="0" w:firstLine="0" w:firstLineChars="0"/>
      </w:pPr>
      <w:rPr>
        <w:rFonts w:hint="default" w:ascii="Times New Roman" w:hAnsi="Times New Roman" w:eastAsia="宋体" w:cs="Times New Roman"/>
        <w:b/>
      </w:rPr>
    </w:lvl>
  </w:abstractNum>
  <w:abstractNum w:abstractNumId="47">
    <w:nsid w:val="5888C99A"/>
    <w:multiLevelType w:val="singleLevel"/>
    <w:tmpl w:val="5888C99A"/>
    <w:lvl w:ilvl="0" w:tentative="0">
      <w:start w:val="1"/>
      <w:numFmt w:val="decimal"/>
      <w:lvlText w:val="8.3.%1"/>
      <w:lvlJc w:val="left"/>
      <w:pPr>
        <w:tabs>
          <w:tab w:val="left" w:pos="420"/>
        </w:tabs>
        <w:ind w:left="0" w:leftChars="0" w:firstLine="0" w:firstLineChars="0"/>
      </w:pPr>
      <w:rPr>
        <w:rFonts w:hint="default" w:ascii="Times New Roman" w:hAnsi="Times New Roman" w:eastAsia="宋体" w:cs="Times New Roman"/>
        <w:b/>
      </w:rPr>
    </w:lvl>
  </w:abstractNum>
  <w:abstractNum w:abstractNumId="48">
    <w:nsid w:val="5A9CDFFC"/>
    <w:multiLevelType w:val="singleLevel"/>
    <w:tmpl w:val="5A9CDFFC"/>
    <w:lvl w:ilvl="0" w:tentative="0">
      <w:start w:val="1"/>
      <w:numFmt w:val="decimal"/>
      <w:lvlText w:val="3.2.%1"/>
      <w:lvlJc w:val="left"/>
      <w:pPr>
        <w:tabs>
          <w:tab w:val="left" w:pos="420"/>
        </w:tabs>
        <w:ind w:left="0" w:leftChars="0" w:firstLine="0" w:firstLineChars="0"/>
      </w:pPr>
      <w:rPr>
        <w:rFonts w:hint="default" w:ascii="Times New Roman" w:hAnsi="Times New Roman" w:eastAsia="宋体" w:cs="Times New Roman"/>
        <w:b/>
      </w:rPr>
    </w:lvl>
  </w:abstractNum>
  <w:abstractNum w:abstractNumId="49">
    <w:nsid w:val="5B48192F"/>
    <w:multiLevelType w:val="singleLevel"/>
    <w:tmpl w:val="5B48192F"/>
    <w:lvl w:ilvl="0" w:tentative="0">
      <w:start w:val="1"/>
      <w:numFmt w:val="decimal"/>
      <w:lvlText w:val="4.3.%1"/>
      <w:lvlJc w:val="left"/>
      <w:pPr>
        <w:tabs>
          <w:tab w:val="left" w:pos="420"/>
        </w:tabs>
        <w:ind w:left="0" w:leftChars="0" w:firstLine="0" w:firstLineChars="0"/>
      </w:pPr>
      <w:rPr>
        <w:rFonts w:hint="default" w:ascii="Times New Roman" w:hAnsi="Times New Roman" w:eastAsia="宋体" w:cs="Times New Roman"/>
        <w:b/>
      </w:rPr>
    </w:lvl>
  </w:abstractNum>
  <w:abstractNum w:abstractNumId="50">
    <w:nsid w:val="657F8492"/>
    <w:multiLevelType w:val="singleLevel"/>
    <w:tmpl w:val="657F8492"/>
    <w:lvl w:ilvl="0" w:tentative="0">
      <w:start w:val="1"/>
      <w:numFmt w:val="decimal"/>
      <w:lvlText w:val="6.2.%1"/>
      <w:lvlJc w:val="left"/>
      <w:pPr>
        <w:tabs>
          <w:tab w:val="left" w:pos="420"/>
        </w:tabs>
        <w:ind w:left="0" w:leftChars="0" w:firstLine="0" w:firstLineChars="0"/>
      </w:pPr>
      <w:rPr>
        <w:rFonts w:hint="default" w:ascii="Times New Roman" w:hAnsi="Times New Roman" w:eastAsia="宋体" w:cs="Times New Roman"/>
        <w:b/>
      </w:rPr>
    </w:lvl>
  </w:abstractNum>
  <w:abstractNum w:abstractNumId="51">
    <w:nsid w:val="665E2C94"/>
    <w:multiLevelType w:val="singleLevel"/>
    <w:tmpl w:val="665E2C94"/>
    <w:lvl w:ilvl="0" w:tentative="0">
      <w:start w:val="1"/>
      <w:numFmt w:val="decimal"/>
      <w:lvlText w:val="8.4.%1"/>
      <w:lvlJc w:val="left"/>
      <w:pPr>
        <w:tabs>
          <w:tab w:val="left" w:pos="420"/>
        </w:tabs>
        <w:ind w:left="0" w:leftChars="0" w:firstLine="0" w:firstLineChars="0"/>
      </w:pPr>
      <w:rPr>
        <w:rFonts w:hint="default" w:ascii="Times New Roman" w:hAnsi="Times New Roman" w:eastAsia="宋体" w:cs="Times New Roman"/>
        <w:b/>
      </w:rPr>
    </w:lvl>
  </w:abstractNum>
  <w:abstractNum w:abstractNumId="52">
    <w:nsid w:val="67D15CBD"/>
    <w:multiLevelType w:val="singleLevel"/>
    <w:tmpl w:val="67D15CBD"/>
    <w:lvl w:ilvl="0" w:tentative="0">
      <w:start w:val="1"/>
      <w:numFmt w:val="decimal"/>
      <w:lvlText w:val="10.4.%1"/>
      <w:lvlJc w:val="left"/>
      <w:pPr>
        <w:tabs>
          <w:tab w:val="left" w:pos="420"/>
        </w:tabs>
        <w:ind w:left="0" w:leftChars="0" w:firstLine="0" w:firstLineChars="0"/>
      </w:pPr>
      <w:rPr>
        <w:rFonts w:hint="default" w:ascii="Times New Roman" w:hAnsi="Times New Roman" w:eastAsia="宋体" w:cs="Times New Roman"/>
        <w:b/>
      </w:rPr>
    </w:lvl>
  </w:abstractNum>
  <w:abstractNum w:abstractNumId="53">
    <w:nsid w:val="6F2E206F"/>
    <w:multiLevelType w:val="singleLevel"/>
    <w:tmpl w:val="6F2E206F"/>
    <w:lvl w:ilvl="0" w:tentative="0">
      <w:start w:val="1"/>
      <w:numFmt w:val="decimal"/>
      <w:lvlText w:val="10.1.%1"/>
      <w:lvlJc w:val="left"/>
      <w:pPr>
        <w:tabs>
          <w:tab w:val="left" w:pos="420"/>
        </w:tabs>
        <w:ind w:left="425" w:hanging="425"/>
      </w:pPr>
      <w:rPr>
        <w:rFonts w:hint="default" w:ascii="Times New Roman" w:hAnsi="Times New Roman" w:eastAsia="宋体" w:cs="Times New Roman"/>
        <w:b/>
      </w:rPr>
    </w:lvl>
  </w:abstractNum>
  <w:abstractNum w:abstractNumId="54">
    <w:nsid w:val="70F3FF7C"/>
    <w:multiLevelType w:val="singleLevel"/>
    <w:tmpl w:val="70F3FF7C"/>
    <w:lvl w:ilvl="0" w:tentative="0">
      <w:start w:val="1"/>
      <w:numFmt w:val="decimal"/>
      <w:lvlText w:val="7.2.%1"/>
      <w:lvlJc w:val="left"/>
      <w:pPr>
        <w:tabs>
          <w:tab w:val="left" w:pos="420"/>
        </w:tabs>
        <w:ind w:left="0" w:leftChars="0" w:firstLine="0" w:firstLineChars="0"/>
      </w:pPr>
      <w:rPr>
        <w:rFonts w:hint="default" w:ascii="Times New Roman" w:hAnsi="Times New Roman" w:eastAsia="宋体" w:cs="Times New Roman"/>
        <w:b/>
      </w:rPr>
    </w:lvl>
  </w:abstractNum>
  <w:abstractNum w:abstractNumId="55">
    <w:nsid w:val="74F05BDE"/>
    <w:multiLevelType w:val="multilevel"/>
    <w:tmpl w:val="74F05BDE"/>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10.%2"/>
      <w:lvlJc w:val="center"/>
      <w:pPr>
        <w:ind w:left="0" w:firstLine="0"/>
      </w:pPr>
      <w:rPr>
        <w:rFonts w:hint="default" w:ascii="宋体" w:hAnsi="宋体" w:eastAsia="宋体" w:cs="宋体"/>
        <w:sz w:val="28"/>
      </w:rPr>
    </w:lvl>
    <w:lvl w:ilvl="2" w:tentative="0">
      <w:start w:val="1"/>
      <w:numFmt w:val="decimal"/>
      <w:lvlText w:val="2.0.%3"/>
      <w:lvlJc w:val="left"/>
      <w:pPr>
        <w:ind w:left="0" w:firstLine="0"/>
      </w:pPr>
      <w:rPr>
        <w:rFonts w:hint="default" w:ascii="宋体" w:hAnsi="宋体"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6">
    <w:nsid w:val="788F9E97"/>
    <w:multiLevelType w:val="multilevel"/>
    <w:tmpl w:val="788F9E97"/>
    <w:lvl w:ilvl="0" w:tentative="0">
      <w:start w:val="2"/>
      <w:numFmt w:val="decimal"/>
      <w:lvlText w:val="%1"/>
      <w:lvlJc w:val="center"/>
      <w:pPr>
        <w:ind w:left="0" w:firstLine="0"/>
      </w:pPr>
      <w:rPr>
        <w:rFonts w:hint="default" w:ascii="宋体" w:hAnsi="宋体" w:eastAsia="宋体" w:cs="宋体"/>
      </w:rPr>
    </w:lvl>
    <w:lvl w:ilvl="1" w:tentative="0">
      <w:start w:val="1"/>
      <w:numFmt w:val="decimal"/>
      <w:lvlText w:val="9.%2"/>
      <w:lvlJc w:val="center"/>
      <w:pPr>
        <w:ind w:left="0" w:firstLine="0"/>
      </w:pPr>
      <w:rPr>
        <w:rFonts w:hint="default" w:ascii="Times New Roman" w:hAnsi="Times New Roman" w:eastAsia="宋体" w:cs="宋体"/>
        <w:b/>
        <w:sz w:val="28"/>
      </w:rPr>
    </w:lvl>
    <w:lvl w:ilvl="2" w:tentative="0">
      <w:start w:val="1"/>
      <w:numFmt w:val="decimal"/>
      <w:lvlText w:val="6.4.%3"/>
      <w:lvlJc w:val="left"/>
      <w:pPr>
        <w:ind w:left="0" w:firstLine="0"/>
      </w:pPr>
      <w:rPr>
        <w:rFonts w:hint="default" w:ascii="Times New Roman" w:hAnsi="Times New Roman" w:eastAsia="宋体" w:cs="宋体"/>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8"/>
  </w:num>
  <w:num w:numId="2">
    <w:abstractNumId w:val="3"/>
  </w:num>
  <w:num w:numId="3">
    <w:abstractNumId w:val="13"/>
  </w:num>
  <w:num w:numId="4">
    <w:abstractNumId w:val="0"/>
  </w:num>
  <w:num w:numId="5">
    <w:abstractNumId w:val="17"/>
  </w:num>
  <w:num w:numId="6">
    <w:abstractNumId w:val="26"/>
  </w:num>
  <w:num w:numId="7">
    <w:abstractNumId w:val="48"/>
  </w:num>
  <w:num w:numId="8">
    <w:abstractNumId w:val="40"/>
  </w:num>
  <w:num w:numId="9">
    <w:abstractNumId w:val="23"/>
  </w:num>
  <w:num w:numId="10">
    <w:abstractNumId w:val="10"/>
  </w:num>
  <w:num w:numId="11">
    <w:abstractNumId w:val="29"/>
  </w:num>
  <w:num w:numId="12">
    <w:abstractNumId w:val="7"/>
  </w:num>
  <w:num w:numId="13">
    <w:abstractNumId w:val="49"/>
  </w:num>
  <w:num w:numId="14">
    <w:abstractNumId w:val="21"/>
  </w:num>
  <w:num w:numId="15">
    <w:abstractNumId w:val="42"/>
  </w:num>
  <w:num w:numId="16">
    <w:abstractNumId w:val="6"/>
  </w:num>
  <w:num w:numId="17">
    <w:abstractNumId w:val="27"/>
  </w:num>
  <w:num w:numId="18">
    <w:abstractNumId w:val="32"/>
  </w:num>
  <w:num w:numId="19">
    <w:abstractNumId w:val="38"/>
  </w:num>
  <w:num w:numId="20">
    <w:abstractNumId w:val="43"/>
  </w:num>
  <w:num w:numId="21">
    <w:abstractNumId w:val="14"/>
  </w:num>
  <w:num w:numId="22">
    <w:abstractNumId w:val="9"/>
  </w:num>
  <w:num w:numId="23">
    <w:abstractNumId w:val="50"/>
  </w:num>
  <w:num w:numId="24">
    <w:abstractNumId w:val="19"/>
  </w:num>
  <w:num w:numId="25">
    <w:abstractNumId w:val="31"/>
  </w:num>
  <w:num w:numId="26">
    <w:abstractNumId w:val="28"/>
  </w:num>
  <w:num w:numId="27">
    <w:abstractNumId w:val="4"/>
  </w:num>
  <w:num w:numId="28">
    <w:abstractNumId w:val="54"/>
  </w:num>
  <w:num w:numId="29">
    <w:abstractNumId w:val="30"/>
  </w:num>
  <w:num w:numId="30">
    <w:abstractNumId w:val="33"/>
  </w:num>
  <w:num w:numId="31">
    <w:abstractNumId w:val="35"/>
  </w:num>
  <w:num w:numId="32">
    <w:abstractNumId w:val="44"/>
  </w:num>
  <w:num w:numId="33">
    <w:abstractNumId w:val="22"/>
  </w:num>
  <w:num w:numId="34">
    <w:abstractNumId w:val="24"/>
  </w:num>
  <w:num w:numId="35">
    <w:abstractNumId w:val="20"/>
  </w:num>
  <w:num w:numId="36">
    <w:abstractNumId w:val="8"/>
  </w:num>
  <w:num w:numId="37">
    <w:abstractNumId w:val="47"/>
  </w:num>
  <w:num w:numId="38">
    <w:abstractNumId w:val="51"/>
  </w:num>
  <w:num w:numId="39">
    <w:abstractNumId w:val="46"/>
  </w:num>
  <w:num w:numId="40">
    <w:abstractNumId w:val="56"/>
  </w:num>
  <w:num w:numId="41">
    <w:abstractNumId w:val="1"/>
  </w:num>
  <w:num w:numId="42">
    <w:abstractNumId w:val="2"/>
  </w:num>
  <w:num w:numId="43">
    <w:abstractNumId w:val="15"/>
  </w:num>
  <w:num w:numId="44">
    <w:abstractNumId w:val="37"/>
  </w:num>
  <w:num w:numId="45">
    <w:abstractNumId w:val="55"/>
  </w:num>
  <w:num w:numId="46">
    <w:abstractNumId w:val="53"/>
  </w:num>
  <w:num w:numId="47">
    <w:abstractNumId w:val="12"/>
  </w:num>
  <w:num w:numId="48">
    <w:abstractNumId w:val="11"/>
  </w:num>
  <w:num w:numId="49">
    <w:abstractNumId w:val="52"/>
  </w:num>
  <w:num w:numId="50">
    <w:abstractNumId w:val="36"/>
  </w:num>
  <w:num w:numId="51">
    <w:abstractNumId w:val="41"/>
  </w:num>
  <w:num w:numId="52">
    <w:abstractNumId w:val="5"/>
  </w:num>
  <w:num w:numId="53">
    <w:abstractNumId w:val="39"/>
  </w:num>
  <w:num w:numId="54">
    <w:abstractNumId w:val="16"/>
  </w:num>
  <w:num w:numId="55">
    <w:abstractNumId w:val="25"/>
  </w:num>
  <w:num w:numId="56">
    <w:abstractNumId w:val="34"/>
  </w:num>
  <w:num w:numId="5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362BDD"/>
    <w:rsid w:val="01237616"/>
    <w:rsid w:val="02BE2793"/>
    <w:rsid w:val="0303543F"/>
    <w:rsid w:val="032648AC"/>
    <w:rsid w:val="038A39B0"/>
    <w:rsid w:val="03D22069"/>
    <w:rsid w:val="05D11BEF"/>
    <w:rsid w:val="05E9223E"/>
    <w:rsid w:val="05F25C06"/>
    <w:rsid w:val="060F2C81"/>
    <w:rsid w:val="068C102C"/>
    <w:rsid w:val="09360349"/>
    <w:rsid w:val="096529F4"/>
    <w:rsid w:val="099E7950"/>
    <w:rsid w:val="09D86E11"/>
    <w:rsid w:val="09EA5303"/>
    <w:rsid w:val="0AA71828"/>
    <w:rsid w:val="0AF42012"/>
    <w:rsid w:val="0B24180D"/>
    <w:rsid w:val="0B4D3795"/>
    <w:rsid w:val="0B883897"/>
    <w:rsid w:val="0C2215A6"/>
    <w:rsid w:val="0C45351F"/>
    <w:rsid w:val="0C5174DE"/>
    <w:rsid w:val="0C545900"/>
    <w:rsid w:val="0E172142"/>
    <w:rsid w:val="0F1C0AF9"/>
    <w:rsid w:val="10416243"/>
    <w:rsid w:val="10A04056"/>
    <w:rsid w:val="121131EA"/>
    <w:rsid w:val="124F6742"/>
    <w:rsid w:val="12AC5532"/>
    <w:rsid w:val="13236E4A"/>
    <w:rsid w:val="13FC3CD8"/>
    <w:rsid w:val="153065F5"/>
    <w:rsid w:val="156846BC"/>
    <w:rsid w:val="16D84CCD"/>
    <w:rsid w:val="16FE0FEA"/>
    <w:rsid w:val="17026CF7"/>
    <w:rsid w:val="17403D3F"/>
    <w:rsid w:val="1749166D"/>
    <w:rsid w:val="17BB166B"/>
    <w:rsid w:val="17CD7AC4"/>
    <w:rsid w:val="18417455"/>
    <w:rsid w:val="19E17B05"/>
    <w:rsid w:val="1A790714"/>
    <w:rsid w:val="1B5D722F"/>
    <w:rsid w:val="1BFF3C4F"/>
    <w:rsid w:val="1CC3751A"/>
    <w:rsid w:val="1D075636"/>
    <w:rsid w:val="1D1015BE"/>
    <w:rsid w:val="1D795FC2"/>
    <w:rsid w:val="1F6C5E74"/>
    <w:rsid w:val="1FE7642A"/>
    <w:rsid w:val="1FF53E41"/>
    <w:rsid w:val="206B4DA4"/>
    <w:rsid w:val="215765C1"/>
    <w:rsid w:val="21CF699C"/>
    <w:rsid w:val="225C4FE9"/>
    <w:rsid w:val="22841134"/>
    <w:rsid w:val="233A3A3C"/>
    <w:rsid w:val="242316EB"/>
    <w:rsid w:val="24871CF8"/>
    <w:rsid w:val="25440F46"/>
    <w:rsid w:val="26E3337B"/>
    <w:rsid w:val="26EA11B9"/>
    <w:rsid w:val="275A0E5B"/>
    <w:rsid w:val="289A2F4C"/>
    <w:rsid w:val="29755F33"/>
    <w:rsid w:val="29A85497"/>
    <w:rsid w:val="2AAE4052"/>
    <w:rsid w:val="2B624D1D"/>
    <w:rsid w:val="2FD4608C"/>
    <w:rsid w:val="326B3AF5"/>
    <w:rsid w:val="33E27039"/>
    <w:rsid w:val="34EC6998"/>
    <w:rsid w:val="35DB486F"/>
    <w:rsid w:val="364B11F0"/>
    <w:rsid w:val="382A5577"/>
    <w:rsid w:val="38F53F38"/>
    <w:rsid w:val="394C725A"/>
    <w:rsid w:val="3B9F070C"/>
    <w:rsid w:val="3C1140C7"/>
    <w:rsid w:val="3C33545E"/>
    <w:rsid w:val="3C557617"/>
    <w:rsid w:val="3EBC0A0A"/>
    <w:rsid w:val="402E48A9"/>
    <w:rsid w:val="40A62277"/>
    <w:rsid w:val="413F667E"/>
    <w:rsid w:val="417A5975"/>
    <w:rsid w:val="426270B4"/>
    <w:rsid w:val="42A12730"/>
    <w:rsid w:val="4421758E"/>
    <w:rsid w:val="44274473"/>
    <w:rsid w:val="446453CF"/>
    <w:rsid w:val="44D9113B"/>
    <w:rsid w:val="4509367D"/>
    <w:rsid w:val="451F348E"/>
    <w:rsid w:val="460C6D83"/>
    <w:rsid w:val="46CA19AD"/>
    <w:rsid w:val="479D446C"/>
    <w:rsid w:val="499F672C"/>
    <w:rsid w:val="4AD22988"/>
    <w:rsid w:val="4C362BDD"/>
    <w:rsid w:val="4D2B6C8E"/>
    <w:rsid w:val="4D521462"/>
    <w:rsid w:val="4DFB4812"/>
    <w:rsid w:val="50AE751C"/>
    <w:rsid w:val="54E36EB0"/>
    <w:rsid w:val="5582067A"/>
    <w:rsid w:val="56FF776C"/>
    <w:rsid w:val="576C3682"/>
    <w:rsid w:val="5A9E7198"/>
    <w:rsid w:val="5B63191E"/>
    <w:rsid w:val="5C5F6E60"/>
    <w:rsid w:val="5C6F4CF4"/>
    <w:rsid w:val="5E540D6D"/>
    <w:rsid w:val="5E541FE1"/>
    <w:rsid w:val="5E94577F"/>
    <w:rsid w:val="5FB75029"/>
    <w:rsid w:val="61026DD2"/>
    <w:rsid w:val="61C91282"/>
    <w:rsid w:val="63595686"/>
    <w:rsid w:val="657932D5"/>
    <w:rsid w:val="65BF0618"/>
    <w:rsid w:val="674C1F1C"/>
    <w:rsid w:val="67D16FD9"/>
    <w:rsid w:val="68515D0C"/>
    <w:rsid w:val="69BB5D2A"/>
    <w:rsid w:val="6A333373"/>
    <w:rsid w:val="6D63564E"/>
    <w:rsid w:val="6E2E7047"/>
    <w:rsid w:val="6EFB4FD6"/>
    <w:rsid w:val="6F7603C7"/>
    <w:rsid w:val="71B158B6"/>
    <w:rsid w:val="71E520B0"/>
    <w:rsid w:val="740E7D63"/>
    <w:rsid w:val="74F81C9E"/>
    <w:rsid w:val="764C7FF5"/>
    <w:rsid w:val="777A1384"/>
    <w:rsid w:val="78C306ED"/>
    <w:rsid w:val="78D342DD"/>
    <w:rsid w:val="78E24487"/>
    <w:rsid w:val="7B480565"/>
    <w:rsid w:val="7BDB1F02"/>
    <w:rsid w:val="7D6C063C"/>
    <w:rsid w:val="7E472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31"/>
    <w:qFormat/>
    <w:uiPriority w:val="0"/>
    <w:pPr>
      <w:keepNext/>
      <w:keepLines/>
      <w:numPr>
        <w:ilvl w:val="0"/>
        <w:numId w:val="1"/>
      </w:numPr>
      <w:spacing w:before="100" w:beforeLines="0" w:beforeAutospacing="0" w:after="100" w:afterLines="0" w:afterAutospacing="0" w:line="360" w:lineRule="auto"/>
      <w:ind w:firstLine="0" w:firstLineChars="0"/>
      <w:jc w:val="center"/>
      <w:outlineLvl w:val="0"/>
    </w:pPr>
    <w:rPr>
      <w:rFonts w:ascii="Arial" w:hAnsi="Arial" w:eastAsia="宋体"/>
      <w:b/>
      <w:bCs/>
      <w:kern w:val="44"/>
      <w:sz w:val="36"/>
      <w:szCs w:val="44"/>
    </w:rPr>
  </w:style>
  <w:style w:type="paragraph" w:styleId="3">
    <w:name w:val="heading 2"/>
    <w:basedOn w:val="1"/>
    <w:next w:val="1"/>
    <w:unhideWhenUsed/>
    <w:qFormat/>
    <w:uiPriority w:val="0"/>
    <w:pPr>
      <w:keepNext/>
      <w:keepLines/>
      <w:spacing w:before="100" w:beforeLines="0" w:beforeAutospacing="0" w:after="100" w:afterLines="0" w:afterAutospacing="0" w:line="360" w:lineRule="auto"/>
      <w:ind w:firstLine="0" w:firstLineChars="0"/>
      <w:jc w:val="center"/>
      <w:outlineLvl w:val="1"/>
    </w:pPr>
    <w:rPr>
      <w:rFonts w:ascii="Arial" w:hAnsi="Arial" w:eastAsia="黑体"/>
      <w:b/>
      <w:sz w:val="32"/>
    </w:rPr>
  </w:style>
  <w:style w:type="paragraph" w:styleId="4">
    <w:name w:val="heading 3"/>
    <w:basedOn w:val="1"/>
    <w:next w:val="1"/>
    <w:link w:val="27"/>
    <w:unhideWhenUsed/>
    <w:qFormat/>
    <w:uiPriority w:val="0"/>
    <w:pPr>
      <w:keepNext w:val="0"/>
      <w:keepLines w:val="0"/>
      <w:adjustRightInd/>
      <w:spacing w:beforeAutospacing="0" w:afterLines="0" w:afterAutospacing="0" w:line="360" w:lineRule="auto"/>
      <w:ind w:firstLine="0" w:firstLineChars="0"/>
      <w:outlineLvl w:val="2"/>
    </w:pPr>
    <w:rPr>
      <w:rFonts w:ascii="Times New Roman" w:hAnsi="Times New Roman" w:eastAsia="宋体"/>
      <w:szCs w:val="28"/>
    </w:rPr>
  </w:style>
  <w:style w:type="paragraph" w:styleId="5">
    <w:name w:val="heading 4"/>
    <w:basedOn w:val="1"/>
    <w:next w:val="1"/>
    <w:link w:val="26"/>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toa heading"/>
    <w:basedOn w:val="1"/>
    <w:next w:val="1"/>
    <w:qFormat/>
    <w:uiPriority w:val="0"/>
    <w:pPr>
      <w:spacing w:before="120" w:beforeLines="0" w:beforeAutospacing="0"/>
    </w:pPr>
    <w:rPr>
      <w:rFonts w:ascii="Arial" w:hAnsi="Arial"/>
      <w:sz w:val="24"/>
    </w:rPr>
  </w:style>
  <w:style w:type="paragraph" w:styleId="7">
    <w:name w:val="annotation text"/>
    <w:basedOn w:val="1"/>
    <w:link w:val="28"/>
    <w:qFormat/>
    <w:uiPriority w:val="0"/>
    <w:pPr>
      <w:jc w:val="left"/>
    </w:pPr>
  </w:style>
  <w:style w:type="paragraph" w:styleId="8">
    <w:name w:val="Body Text 3"/>
    <w:basedOn w:val="1"/>
    <w:qFormat/>
    <w:uiPriority w:val="99"/>
    <w:rPr>
      <w:rFonts w:ascii="方正黑体简体" w:eastAsia="方正黑体简体" w:cs="Times New Roman"/>
      <w:bCs/>
      <w:spacing w:val="30"/>
      <w:sz w:val="30"/>
      <w:szCs w:val="24"/>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pPr>
      <w:spacing w:before="120"/>
      <w:jc w:val="both"/>
    </w:pPr>
    <w:rPr>
      <w:rFonts w:ascii="Times New Roman" w:hAnsi="Times New Roman" w:eastAsia="宋体" w:cs="Times New Roman"/>
      <w:kern w:val="2"/>
      <w:sz w:val="24"/>
      <w:szCs w:val="24"/>
      <w:lang w:val="en-US" w:eastAsia="zh-CN" w:bidi="ar-SA"/>
    </w:rPr>
  </w:style>
  <w:style w:type="paragraph" w:styleId="12">
    <w:name w:val="toc 2"/>
    <w:basedOn w:val="1"/>
    <w:next w:val="1"/>
    <w:link w:val="29"/>
    <w:qFormat/>
    <w:uiPriority w:val="0"/>
    <w:pPr>
      <w:ind w:left="420" w:leftChars="200"/>
    </w:pPr>
  </w:style>
  <w:style w:type="paragraph" w:styleId="13">
    <w:name w:val="Title"/>
    <w:basedOn w:val="1"/>
    <w:qFormat/>
    <w:uiPriority w:val="0"/>
    <w:pPr>
      <w:jc w:val="center"/>
    </w:pPr>
    <w:rPr>
      <w:rFonts w:ascii="文鼎CS大宋" w:eastAsia="文鼎CS大宋" w:cs="Times New Roman"/>
      <w:bCs/>
      <w:sz w:val="36"/>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qFormat/>
    <w:uiPriority w:val="0"/>
    <w:rPr>
      <w:color w:val="0000FF"/>
      <w:u w:val="single"/>
    </w:rPr>
  </w:style>
  <w:style w:type="paragraph" w:customStyle="1" w:styleId="19">
    <w:name w:val="WPSOffice手动目录 1"/>
    <w:qFormat/>
    <w:uiPriority w:val="0"/>
    <w:pPr>
      <w:spacing w:before="120"/>
      <w:jc w:val="both"/>
    </w:pPr>
    <w:rPr>
      <w:rFonts w:ascii="Times New Roman" w:hAnsi="Times New Roman" w:eastAsia="宋体" w:cs="Times New Roman"/>
      <w:sz w:val="24"/>
      <w:lang w:val="en-US" w:eastAsia="zh-CN" w:bidi="ar-SA"/>
    </w:rPr>
  </w:style>
  <w:style w:type="paragraph" w:customStyle="1" w:styleId="20">
    <w:name w:val="WPSOffice手动目录 2"/>
    <w:qFormat/>
    <w:uiPriority w:val="0"/>
    <w:pPr>
      <w:spacing w:before="120"/>
      <w:ind w:left="200" w:leftChars="200"/>
      <w:jc w:val="both"/>
    </w:pPr>
    <w:rPr>
      <w:rFonts w:ascii="Times New Roman" w:hAnsi="Times New Roman" w:eastAsia="宋体" w:cs="Times New Roman"/>
      <w:sz w:val="24"/>
      <w:lang w:val="en-US" w:eastAsia="zh-CN" w:bidi="ar-SA"/>
    </w:rPr>
  </w:style>
  <w:style w:type="paragraph" w:customStyle="1" w:styleId="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表名"/>
    <w:basedOn w:val="1"/>
    <w:qFormat/>
    <w:uiPriority w:val="0"/>
    <w:pPr>
      <w:spacing w:before="50" w:beforeLines="50"/>
      <w:ind w:firstLine="0" w:firstLineChars="0"/>
      <w:jc w:val="center"/>
    </w:pPr>
  </w:style>
  <w:style w:type="paragraph" w:customStyle="1" w:styleId="23">
    <w:name w:val="图名"/>
    <w:basedOn w:val="1"/>
    <w:qFormat/>
    <w:uiPriority w:val="0"/>
    <w:pPr>
      <w:spacing w:after="50" w:afterLines="50"/>
      <w:ind w:firstLine="0" w:firstLineChars="0"/>
      <w:jc w:val="center"/>
    </w:pPr>
    <w:rPr>
      <w:b/>
      <w:sz w:val="21"/>
    </w:rPr>
  </w:style>
  <w:style w:type="paragraph" w:customStyle="1" w:styleId="24">
    <w:name w:val="条文说明"/>
    <w:basedOn w:val="1"/>
    <w:link w:val="25"/>
    <w:qFormat/>
    <w:uiPriority w:val="0"/>
    <w:rPr>
      <w:rFonts w:ascii="Times New Roman" w:hAnsi="Times New Roman" w:eastAsia="宋体"/>
      <w:sz w:val="24"/>
    </w:rPr>
  </w:style>
  <w:style w:type="character" w:customStyle="1" w:styleId="25">
    <w:name w:val="条文说明 Char"/>
    <w:link w:val="24"/>
    <w:qFormat/>
    <w:uiPriority w:val="0"/>
    <w:rPr>
      <w:rFonts w:ascii="Times New Roman" w:hAnsi="Times New Roman" w:eastAsia="宋体"/>
      <w:sz w:val="24"/>
    </w:rPr>
  </w:style>
  <w:style w:type="character" w:customStyle="1" w:styleId="26">
    <w:name w:val="标题 4 Char"/>
    <w:link w:val="5"/>
    <w:qFormat/>
    <w:uiPriority w:val="0"/>
    <w:rPr>
      <w:rFonts w:ascii="Arial" w:hAnsi="Arial" w:eastAsia="黑体"/>
      <w:b/>
      <w:sz w:val="28"/>
    </w:rPr>
  </w:style>
  <w:style w:type="character" w:customStyle="1" w:styleId="27">
    <w:name w:val="标题 3 Char"/>
    <w:link w:val="4"/>
    <w:qFormat/>
    <w:uiPriority w:val="0"/>
    <w:rPr>
      <w:rFonts w:ascii="Times New Roman" w:hAnsi="Times New Roman" w:eastAsia="宋体"/>
      <w:sz w:val="28"/>
      <w:szCs w:val="28"/>
    </w:rPr>
  </w:style>
  <w:style w:type="character" w:customStyle="1" w:styleId="28">
    <w:name w:val="批注文字 Char"/>
    <w:link w:val="7"/>
    <w:qFormat/>
    <w:uiPriority w:val="0"/>
  </w:style>
  <w:style w:type="character" w:customStyle="1" w:styleId="29">
    <w:name w:val="目录 2 Char"/>
    <w:link w:val="12"/>
    <w:qFormat/>
    <w:uiPriority w:val="0"/>
  </w:style>
  <w:style w:type="paragraph" w:customStyle="1" w:styleId="30">
    <w:name w:val="前言"/>
    <w:basedOn w:val="1"/>
    <w:qFormat/>
    <w:uiPriority w:val="0"/>
    <w:pPr>
      <w:spacing w:line="360" w:lineRule="auto"/>
      <w:ind w:firstLine="200" w:firstLineChars="200"/>
    </w:pPr>
    <w:rPr>
      <w:szCs w:val="28"/>
    </w:rPr>
  </w:style>
  <w:style w:type="character" w:customStyle="1" w:styleId="31">
    <w:name w:val="标题 1 字符"/>
    <w:link w:val="2"/>
    <w:qFormat/>
    <w:uiPriority w:val="0"/>
    <w:rPr>
      <w:rFonts w:ascii="Arial" w:hAnsi="Arial" w:eastAsia="宋体"/>
      <w:b/>
      <w:bCs/>
      <w:kern w:val="44"/>
      <w:sz w:val="36"/>
      <w:szCs w:val="44"/>
    </w:rPr>
  </w:style>
  <w:style w:type="paragraph" w:customStyle="1" w:styleId="32">
    <w:name w:val="表格文字"/>
    <w:basedOn w:val="22"/>
    <w:qFormat/>
    <w:uiPriority w:val="0"/>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2020-04-24T04:13:00Z</dcterms:created>
  <dc:creator>Oreo</dc:creator>
  <cp:lastModifiedBy>贾璐</cp:lastModifiedBy>
  <dcterms:modified xsi:type="dcterms:W3CDTF">2020-11-19T01:43:21Z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